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47900" w:rsidRPr="000E359B" w14:paraId="18AA2BAB" w14:textId="77777777">
      <w:pPr>
        <w:tabs>
          <w:tab w:val="left" w:pos="4111"/>
        </w:tabs>
        <w:adjustRightInd w:val="0"/>
        <w:snapToGrid w:val="0"/>
        <w:spacing w:line="560" w:lineRule="atLeast"/>
        <w:ind w:right="1440"/>
        <w:rPr>
          <w:rFonts w:ascii="Times New Roman" w:hAnsi="Times New Roman" w:cs="Times New Roman"/>
        </w:rPr>
      </w:pPr>
    </w:p>
    <w:p w:rsidR="00F47900" w:rsidRPr="000E359B" w14:paraId="535A02A1" w14:textId="77777777">
      <w:pPr>
        <w:tabs>
          <w:tab w:val="left" w:pos="4111"/>
        </w:tabs>
        <w:adjustRightInd w:val="0"/>
        <w:snapToGrid w:val="0"/>
        <w:spacing w:line="560" w:lineRule="atLeast"/>
        <w:ind w:right="1440"/>
        <w:rPr>
          <w:rFonts w:ascii="Times New Roman" w:hAnsi="Times New Roman" w:cs="Times New Roman"/>
        </w:rPr>
      </w:pPr>
      <w:r w:rsidRPr="000E359B">
        <w:rPr>
          <w:rFonts w:ascii="Times New Roman" w:hAnsi="Times New Roman" w:cs="Times New Roman"/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935990</wp:posOffset>
                </wp:positionV>
                <wp:extent cx="5544185" cy="73469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73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47900" w14:textId="7777777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中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山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大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学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财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务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处</w:t>
                            </w:r>
                          </w:p>
                          <w:p w:rsidR="00F47900" w14:textId="77777777"/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5" type="#_x0000_t202" style="width:436.55pt;height:57.85pt;margin-top:73.7pt;margin-left:79.4pt;mso-position-horizontal-relative:page;mso-position-vertical-relative:page;mso-wrap-distance-bottom:0;mso-wrap-distance-left:9pt;mso-wrap-distance-right:9pt;mso-wrap-distance-top:0;mso-wrap-style:square;position:absolute;visibility:visible;v-text-anchor:middle;z-index:251659264" filled="f" stroked="f">
                <v:textbox inset="0,0,0,0">
                  <w:txbxContent>
                    <w:p w:rsidR="00F47900" w14:paraId="6FC4ED09" w14:textId="77777777">
                      <w:pPr>
                        <w:adjustRightInd w:val="0"/>
                        <w:snapToGrid w:val="0"/>
                        <w:jc w:val="center"/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</w:pPr>
                      <w:r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中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山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大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学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财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务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处</w:t>
                      </w:r>
                    </w:p>
                    <w:p w:rsidR="00F47900" w14:paraId="70C66788" w14:textId="77777777"/>
                  </w:txbxContent>
                </v:textbox>
              </v:shape>
            </w:pict>
          </mc:Fallback>
        </mc:AlternateContent>
      </w:r>
    </w:p>
    <w:p w:rsidR="00F47900" w:rsidRPr="000E359B" w14:paraId="3F23CD94" w14:textId="0AC182A6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1871345</wp:posOffset>
                </wp:positionV>
                <wp:extent cx="6120130" cy="0"/>
                <wp:effectExtent l="0" t="19050" r="3302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style="mso-height-relative:page;mso-position-horizontal-relative:page;mso-position-vertical-relative:page;mso-width-relative:page;position:absolute;z-index:251661312" from="56.7pt,147.35pt" to="538.6pt,147.35pt" coordsize="21600,21600" stroked="t" strokecolor="red">
                <v:stroke joinstyle="miter" linestyle="thickThin"/>
                <o:lock v:ext="edit" aspectratio="f"/>
              </v:line>
            </w:pict>
          </mc:Fallback>
        </mc:AlternateContent>
      </w:r>
      <w:r w:rsidRPr="000E359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财务〔</w:t>
      </w:r>
      <w:r w:rsidRPr="000E359B" w:rsidR="003A4CA9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F20353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F20353">
        <w:rPr>
          <w:rFonts w:ascii="Times New Roman" w:eastAsia="仿宋_GB2312" w:hAnsi="Times New Roman" w:cs="Times New Roman"/>
          <w:sz w:val="32"/>
          <w:szCs w:val="32"/>
        </w:rPr>
        <w:t>9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F47900" w:rsidRPr="000E359B" w14:paraId="5B92809A" w14:textId="77777777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F47900" w:rsidRPr="000E359B" w:rsidP="00182DCB" w14:paraId="1E5C8BFC" w14:textId="7FB9DFE2">
      <w:pPr>
        <w:adjustRightInd w:val="0"/>
        <w:snapToGrid w:val="0"/>
        <w:spacing w:line="500" w:lineRule="atLeast"/>
        <w:rPr>
          <w:rFonts w:ascii="Times New Roman" w:eastAsia="方正小标宋简体" w:hAnsi="Times New Roman" w:cs="Times New Roman"/>
          <w:sz w:val="44"/>
          <w:szCs w:val="44"/>
        </w:rPr>
      </w:pPr>
      <w:r w:rsidRPr="000E359B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财务</w:t>
      </w:r>
      <w:r w:rsidRPr="000E359B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处关于</w:t>
      </w:r>
      <w:r w:rsidRPr="000E359B">
        <w:rPr>
          <w:rFonts w:ascii="Times New Roman" w:eastAsia="方正小标宋简体" w:hAnsi="Times New Roman" w:cs="Times New Roman"/>
          <w:kern w:val="0"/>
          <w:sz w:val="44"/>
          <w:szCs w:val="44"/>
        </w:rPr>
        <w:t>202</w:t>
      </w:r>
      <w:r w:rsidRPr="000E359B" w:rsidR="009A7C0F">
        <w:rPr>
          <w:rFonts w:ascii="Times New Roman" w:eastAsia="方正小标宋简体" w:hAnsi="Times New Roman" w:cs="Times New Roman"/>
          <w:kern w:val="0"/>
          <w:sz w:val="44"/>
          <w:szCs w:val="44"/>
        </w:rPr>
        <w:t>3</w:t>
      </w:r>
      <w:r w:rsidRPr="000E359B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年年终财务决算工作的通知</w:t>
      </w:r>
    </w:p>
    <w:p w:rsidR="00F47900" w:rsidRPr="006A7A1C" w:rsidP="00182DCB" w14:paraId="5F72F592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F47900" w:rsidRPr="000E359B" w:rsidP="00182DCB" w14:paraId="5843D6A0" w14:textId="77777777">
      <w:pPr>
        <w:shd w:val="clear" w:color="auto" w:fill="FFFFFF"/>
        <w:adjustRightInd w:val="0"/>
        <w:snapToGrid w:val="0"/>
        <w:spacing w:line="50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校机关各部、处、室，各学院、直属系，各直属单位，各附属医院（单位），产业集团，各有关科研机构：</w:t>
      </w:r>
    </w:p>
    <w:p w:rsidR="00F47900" w:rsidRPr="000E359B" w:rsidP="00182DCB" w14:paraId="3D8DAA3E" w14:textId="504AC5AD">
      <w:pPr>
        <w:shd w:val="clear" w:color="auto" w:fill="FFFFFF"/>
        <w:adjustRightInd w:val="0"/>
        <w:snapToGrid w:val="0"/>
        <w:spacing w:line="50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根据《预算法》《会计法》及上级主管部门有关财经制度，为做好学校</w:t>
      </w:r>
      <w:r w:rsidRPr="000E359B" w:rsidR="003A4CA9"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 w:rsidRPr="000E359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年财务决算工作，现将有关事项通知如下：</w:t>
      </w:r>
    </w:p>
    <w:p w:rsidR="00F47900" w:rsidRPr="000E359B" w:rsidP="00182DCB" w14:paraId="7EC8D87F" w14:textId="5F8E5BCE">
      <w:pPr>
        <w:shd w:val="clear" w:color="auto" w:fill="FFFFFF"/>
        <w:adjustRightInd w:val="0"/>
        <w:snapToGrid w:val="0"/>
        <w:spacing w:line="500" w:lineRule="atLeast"/>
        <w:ind w:firstLine="640" w:firstLineChars="200"/>
        <w:rPr>
          <w:rFonts w:ascii="Times New Roman" w:eastAsia="黑体" w:hAnsi="Times New Roman" w:cs="Times New Roman"/>
          <w:sz w:val="32"/>
          <w:szCs w:val="21"/>
        </w:rPr>
      </w:pPr>
      <w:r w:rsidRPr="000E359B">
        <w:rPr>
          <w:rFonts w:ascii="Times New Roman" w:eastAsia="黑体" w:hAnsi="Times New Roman" w:cs="Times New Roman" w:hint="eastAsia"/>
          <w:sz w:val="32"/>
          <w:szCs w:val="21"/>
        </w:rPr>
        <w:t>一、报销结算</w:t>
      </w:r>
    </w:p>
    <w:p w:rsidR="00F47900" w:rsidRPr="000E359B" w:rsidP="00182DCB" w14:paraId="7A268761" w14:textId="2BFC849B">
      <w:pPr>
        <w:shd w:val="clear" w:color="auto" w:fill="FFFFFF"/>
        <w:adjustRightInd w:val="0"/>
        <w:snapToGrid w:val="0"/>
        <w:spacing w:line="500" w:lineRule="atLeast"/>
        <w:ind w:firstLine="640" w:firstLineChars="200"/>
        <w:rPr>
          <w:rFonts w:ascii="Times New Roman" w:eastAsia="楷体_GB2312" w:hAnsi="Times New Roman" w:cs="Times New Roman"/>
          <w:sz w:val="32"/>
          <w:szCs w:val="21"/>
        </w:rPr>
      </w:pPr>
      <w:r w:rsidRPr="000E359B">
        <w:rPr>
          <w:rFonts w:ascii="Times New Roman" w:eastAsia="楷体_GB2312" w:hAnsi="Times New Roman" w:cs="Times New Roman" w:hint="eastAsia"/>
          <w:sz w:val="32"/>
          <w:szCs w:val="21"/>
        </w:rPr>
        <w:t>（一）财务系统关闭时间</w:t>
      </w:r>
    </w:p>
    <w:p w:rsidR="002F5C48" w:rsidRPr="000E359B" w:rsidP="00182DCB" w14:paraId="633436B2" w14:textId="23EBAD31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/>
          <w:sz w:val="32"/>
          <w:szCs w:val="32"/>
        </w:rPr>
        <w:t>1</w:t>
      </w:r>
      <w:r w:rsidRPr="000E359B" w:rsidR="00F81DBF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中央国库项目（</w:t>
      </w:r>
      <w:r w:rsidRPr="000E359B" w:rsidR="003154EC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编号为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3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开头、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14/15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除外</w:t>
      </w:r>
      <w:r w:rsidRPr="000E359B" w:rsidR="00486045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0E359B" w:rsidR="00486045">
        <w:rPr>
          <w:rFonts w:ascii="Times New Roman" w:eastAsia="仿宋_GB2312" w:hAnsi="Times New Roman" w:cs="Times New Roman"/>
          <w:sz w:val="32"/>
          <w:szCs w:val="32"/>
        </w:rPr>
        <w:t>1</w:t>
      </w:r>
      <w:r w:rsidRPr="000E359B" w:rsidR="00486045">
        <w:rPr>
          <w:rFonts w:ascii="Times New Roman" w:eastAsia="仿宋_GB2312" w:hAnsi="Times New Roman" w:cs="Times New Roman" w:hint="eastAsia"/>
          <w:sz w:val="32"/>
          <w:szCs w:val="32"/>
        </w:rPr>
        <w:t>开头</w:t>
      </w:r>
      <w:r w:rsidRPr="000E359B" w:rsidR="00827F30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）：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24:00</w:t>
      </w:r>
      <w:r w:rsidRPr="000E359B" w:rsidR="001273D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F5C48" w:rsidRPr="000E359B" w:rsidP="00182DCB" w14:paraId="65232361" w14:textId="3420CE4D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/>
          <w:sz w:val="32"/>
          <w:szCs w:val="32"/>
        </w:rPr>
        <w:t>2</w:t>
      </w:r>
      <w:r w:rsidRPr="000E359B" w:rsidR="00F81DBF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其他项目：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1</w:t>
      </w:r>
      <w:r w:rsidRPr="000E359B" w:rsidR="001E1833">
        <w:rPr>
          <w:rFonts w:ascii="Times New Roman" w:eastAsia="仿宋_GB2312" w:hAnsi="Times New Roman" w:cs="Times New Roman"/>
          <w:sz w:val="32"/>
          <w:szCs w:val="32"/>
        </w:rPr>
        <w:t>8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24:00</w:t>
      </w:r>
      <w:r w:rsidRPr="000E359B" w:rsidR="001273D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4349D" w:rsidRPr="000E359B" w:rsidP="00182DCB" w14:paraId="6FAE909D" w14:textId="32CF1DC3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财务系统包括</w:t>
      </w:r>
      <w:r w:rsidRPr="004975D0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网上报销系统（含资产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管理系统报增业务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）、薪酬门户、薪酬个税系统（</w:t>
      </w:r>
      <w:r w:rsidRPr="000E359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涉及学校统一发放年终绩效工作，财务处将另行通知薪酬门户、薪酬个税系统的开放时间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）、薪酬预扣系统、集中结算系统（包含实验材料采购平台、</w:t>
      </w:r>
      <w:r w:rsidRPr="000E359B" w:rsidR="0071206B">
        <w:rPr>
          <w:rFonts w:ascii="Times New Roman" w:eastAsia="仿宋_GB2312" w:hAnsi="Times New Roman" w:cs="Times New Roman" w:hint="eastAsia"/>
          <w:sz w:val="32"/>
          <w:szCs w:val="32"/>
        </w:rPr>
        <w:t>中山大学仪器共享平台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  <w:r w:rsidRPr="004975D0" w:rsidR="0085100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-409575</wp:posOffset>
                </wp:positionH>
                <wp:positionV relativeFrom="page">
                  <wp:posOffset>9828530</wp:posOffset>
                </wp:positionV>
                <wp:extent cx="6120130" cy="0"/>
                <wp:effectExtent l="0" t="19050" r="5207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7" style="mso-position-horizontal-relative:margin;mso-position-vertical-relative:page;mso-wrap-distance-bottom:0;mso-wrap-distance-left:9pt;mso-wrap-distance-right:9pt;mso-wrap-distance-top:0;mso-wrap-style:square;position:absolute;visibility:visible;z-index:251663360" from="-32.25pt,773.9pt" to="449.65pt,773.9pt" strokecolor="red" strokeweight="5pt">
                <v:stroke joinstyle="miter" linestyle="thinThick"/>
                <w10:wrap anchorx="margin"/>
              </v:line>
            </w:pict>
          </mc:Fallback>
        </mc:AlternateContent>
      </w:r>
    </w:p>
    <w:p w:rsidR="00F47900" w:rsidRPr="000E359B" w:rsidP="00182DCB" w14:paraId="2E700F60" w14:textId="77777777">
      <w:pPr>
        <w:shd w:val="clear" w:color="auto" w:fill="FFFFFF"/>
        <w:adjustRightInd w:val="0"/>
        <w:snapToGrid w:val="0"/>
        <w:spacing w:line="500" w:lineRule="atLeast"/>
        <w:ind w:firstLine="640" w:firstLineChars="200"/>
        <w:rPr>
          <w:rFonts w:ascii="Times New Roman" w:eastAsia="楷体_GB2312" w:hAnsi="Times New Roman" w:cs="Times New Roman"/>
          <w:sz w:val="32"/>
          <w:szCs w:val="21"/>
        </w:rPr>
      </w:pPr>
      <w:r w:rsidRPr="000E359B">
        <w:rPr>
          <w:rFonts w:ascii="Times New Roman" w:eastAsia="楷体_GB2312" w:hAnsi="Times New Roman" w:cs="Times New Roman" w:hint="eastAsia"/>
          <w:sz w:val="32"/>
          <w:szCs w:val="21"/>
        </w:rPr>
        <w:t>（二）各类报销业务收单截止时间</w:t>
      </w:r>
    </w:p>
    <w:p w:rsidR="00725626" w:rsidRPr="000E359B" w:rsidP="00182DCB" w14:paraId="6E50944A" w14:textId="77631368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/>
          <w:sz w:val="32"/>
          <w:szCs w:val="32"/>
        </w:rPr>
        <w:t>1</w:t>
      </w:r>
      <w:r w:rsidRPr="000E359B" w:rsidR="00396B1F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中央国库项目（</w:t>
      </w:r>
      <w:r w:rsidRPr="000E359B" w:rsidR="003154EC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编号为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3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开头、</w:t>
      </w:r>
      <w:r w:rsidRPr="000E359B" w:rsidR="005B088E">
        <w:rPr>
          <w:rFonts w:ascii="Times New Roman" w:eastAsia="仿宋_GB2312" w:hAnsi="Times New Roman" w:cs="Times New Roman"/>
          <w:sz w:val="32"/>
          <w:szCs w:val="32"/>
        </w:rPr>
        <w:t>14/15</w:t>
      </w:r>
      <w:r w:rsidRPr="000E359B" w:rsidR="005B088E">
        <w:rPr>
          <w:rFonts w:ascii="Times New Roman" w:eastAsia="仿宋_GB2312" w:hAnsi="Times New Roman" w:cs="Times New Roman" w:hint="eastAsia"/>
          <w:sz w:val="32"/>
          <w:szCs w:val="32"/>
        </w:rPr>
        <w:t>除外的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1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开头</w:t>
      </w:r>
      <w:r w:rsidRPr="000E359B" w:rsidR="002A53CE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）：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14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17:30</w:t>
      </w:r>
      <w:r w:rsidRPr="000E359B" w:rsidR="001273D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25626" w:rsidRPr="000E359B" w:rsidP="00182DCB" w14:paraId="2455BCD1" w14:textId="4260F743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/>
          <w:sz w:val="32"/>
          <w:szCs w:val="32"/>
        </w:rPr>
        <w:t>2</w:t>
      </w:r>
      <w:r w:rsidRPr="000E359B" w:rsidR="00396B1F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其他项目：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20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17:30</w:t>
      </w:r>
      <w:r w:rsidRPr="000E359B" w:rsidR="001273D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25A8F" w:rsidRPr="000E359B" w:rsidP="00182DCB" w14:paraId="69B164D2" w14:textId="5CF97724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/>
          <w:sz w:val="32"/>
          <w:szCs w:val="32"/>
        </w:rPr>
        <w:t>3</w:t>
      </w:r>
      <w:r w:rsidRPr="000E359B" w:rsidR="00396B1F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科研经费进账和</w:t>
      </w:r>
      <w:r w:rsidRPr="000E359B" w:rsidR="008C0187">
        <w:rPr>
          <w:rFonts w:ascii="Times New Roman" w:eastAsia="仿宋_GB2312" w:hAnsi="Times New Roman" w:cs="Times New Roman" w:hint="eastAsia"/>
          <w:sz w:val="32"/>
          <w:szCs w:val="32"/>
        </w:rPr>
        <w:t>预借票据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业务正常办理。</w:t>
      </w:r>
    </w:p>
    <w:p w:rsidR="00521903" w:rsidRPr="000E359B" w:rsidP="00182DCB" w14:paraId="4E653F20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各类报销单包括：网上报销单、面报单、薪酬单、集中结算平台各类结算单等。</w:t>
      </w:r>
    </w:p>
    <w:p w:rsidR="00725A8F" w:rsidRPr="000E359B" w:rsidP="00182DCB" w14:paraId="5575A8E6" w14:textId="0D1F4494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为确保及时准</w:t>
      </w:r>
      <w:r w:rsidR="00521903">
        <w:rPr>
          <w:rFonts w:ascii="Times New Roman" w:eastAsia="仿宋_GB2312" w:hAnsi="Times New Roman" w:cs="Times New Roman" w:hint="eastAsia"/>
          <w:sz w:val="32"/>
          <w:szCs w:val="32"/>
        </w:rPr>
        <w:t>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完成报销工作，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各校区（园）核算设置了分类投单箱，请务必按照网报单左上方的类别分类投单。</w:t>
      </w:r>
    </w:p>
    <w:p w:rsidR="00725A8F" w:rsidRPr="000E359B" w:rsidP="00182DCB" w14:paraId="1DDD6CE1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温馨提示：</w:t>
      </w:r>
    </w:p>
    <w:p w:rsidR="00725A8F" w:rsidRPr="000E359B" w:rsidP="00182DCB" w14:paraId="52A6A7BD" w14:textId="695C8E5F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/>
          <w:sz w:val="32"/>
          <w:szCs w:val="32"/>
        </w:rPr>
        <w:t>1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．不可夹单！同次投递的一批网报单务必逐份区分，请不要多份网报单合并投单</w:t>
      </w:r>
      <w:r w:rsidRPr="000E359B" w:rsidR="00BE68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25A8F" w:rsidRPr="000E359B" w:rsidP="00182DCB" w14:paraId="5E7DD9BF" w14:textId="1ECEBABD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/>
          <w:sz w:val="32"/>
          <w:szCs w:val="32"/>
        </w:rPr>
        <w:t>2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．不可虚投！在投单机上投单操作后，请一定将网报单投递进投单箱</w:t>
      </w:r>
      <w:r w:rsidRPr="000E359B" w:rsidR="00BE68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25A8F" w:rsidRPr="000E359B" w:rsidP="00182DCB" w14:paraId="1D17574B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/>
          <w:sz w:val="32"/>
          <w:szCs w:val="32"/>
        </w:rPr>
        <w:t>3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．及时投递！各类单据（特别是专项项目、集中结算系统的材料或发票）请及时投单。</w:t>
      </w:r>
    </w:p>
    <w:p w:rsidR="00725A8F" w:rsidRPr="000E359B" w:rsidP="00182DCB" w14:paraId="72DAED66" w14:textId="143EA446">
      <w:pPr>
        <w:shd w:val="clear" w:color="auto" w:fill="FFFFFF"/>
        <w:adjustRightInd w:val="0"/>
        <w:snapToGrid w:val="0"/>
        <w:spacing w:line="50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楷体_GB2312" w:hAnsi="Times New Roman" w:cs="Times New Roman" w:hint="eastAsia"/>
          <w:sz w:val="32"/>
          <w:szCs w:val="21"/>
        </w:rPr>
        <w:t>（三）补充报销附件截止时间</w:t>
      </w:r>
    </w:p>
    <w:p w:rsidR="00725A8F" w:rsidRPr="000E359B" w:rsidP="00182DCB" w14:paraId="423007C7" w14:textId="421666A3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对于中央</w:t>
      </w:r>
      <w:r w:rsidRPr="000E359B" w:rsidR="00A572FC">
        <w:rPr>
          <w:rFonts w:ascii="Times New Roman" w:eastAsia="仿宋_GB2312" w:hAnsi="Times New Roman" w:cs="Times New Roman" w:hint="eastAsia"/>
          <w:sz w:val="32"/>
          <w:szCs w:val="32"/>
        </w:rPr>
        <w:t>国库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项目，财务已接单但需</w:t>
      </w:r>
      <w:r w:rsidR="00E010B0">
        <w:rPr>
          <w:rFonts w:ascii="Times New Roman" w:eastAsia="仿宋_GB2312" w:hAnsi="Times New Roman" w:cs="Times New Roman" w:hint="eastAsia"/>
          <w:sz w:val="32"/>
          <w:szCs w:val="32"/>
        </w:rPr>
        <w:t>报销人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补充或修改报销附件资料的，请于</w:t>
      </w:r>
      <w:r w:rsidRPr="004975D0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4975D0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4975D0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975D0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4975D0">
        <w:rPr>
          <w:rFonts w:ascii="Times New Roman" w:eastAsia="仿宋_GB2312" w:hAnsi="Times New Roman" w:cs="Times New Roman"/>
          <w:sz w:val="32"/>
          <w:szCs w:val="32"/>
        </w:rPr>
        <w:t>18</w:t>
      </w:r>
      <w:r w:rsidRPr="004975D0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4975D0">
        <w:rPr>
          <w:rFonts w:ascii="Times New Roman" w:eastAsia="仿宋_GB2312" w:hAnsi="Times New Roman" w:cs="Times New Roman"/>
          <w:sz w:val="32"/>
          <w:szCs w:val="32"/>
        </w:rPr>
        <w:t>17:30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前补充附件</w:t>
      </w:r>
      <w:r w:rsidR="00521903">
        <w:rPr>
          <w:rFonts w:ascii="Times New Roman" w:eastAsia="仿宋_GB2312" w:hAnsi="Times New Roman" w:cs="Times New Roman" w:hint="eastAsia"/>
          <w:sz w:val="32"/>
          <w:szCs w:val="32"/>
        </w:rPr>
        <w:t>资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料，逾期将做退单处理。</w:t>
      </w:r>
    </w:p>
    <w:p w:rsidR="00A572FC" w:rsidRPr="000E359B" w:rsidP="00182DCB" w14:paraId="26071529" w14:textId="706C4E88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其他纳入学校年度预算的项目，请于</w:t>
      </w:r>
      <w:r w:rsidRPr="004975D0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4975D0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4975D0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975D0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4975D0">
        <w:rPr>
          <w:rFonts w:ascii="Times New Roman" w:eastAsia="仿宋_GB2312" w:hAnsi="Times New Roman" w:cs="Times New Roman"/>
          <w:sz w:val="32"/>
          <w:szCs w:val="32"/>
        </w:rPr>
        <w:t>28</w:t>
      </w:r>
      <w:r w:rsidRPr="004975D0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17:30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前补充附件</w:t>
      </w:r>
      <w:r w:rsidR="00521903">
        <w:rPr>
          <w:rFonts w:ascii="Times New Roman" w:eastAsia="仿宋_GB2312" w:hAnsi="Times New Roman" w:cs="Times New Roman" w:hint="eastAsia"/>
          <w:sz w:val="32"/>
          <w:szCs w:val="32"/>
        </w:rPr>
        <w:t>资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料，逾期将做退单处理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47900" w:rsidRPr="000E359B" w:rsidP="00182DCB" w14:paraId="07FBE460" w14:textId="3B9F9327">
      <w:pPr>
        <w:shd w:val="clear" w:color="auto" w:fill="FFFFFF"/>
        <w:adjustRightInd w:val="0"/>
        <w:snapToGrid w:val="0"/>
        <w:spacing w:line="500" w:lineRule="atLeast"/>
        <w:ind w:firstLine="640" w:firstLineChars="200"/>
        <w:rPr>
          <w:rFonts w:ascii="Times New Roman" w:eastAsia="楷体_GB2312" w:hAnsi="Times New Roman" w:cs="Times New Roman"/>
          <w:sz w:val="32"/>
          <w:szCs w:val="21"/>
        </w:rPr>
      </w:pPr>
      <w:bookmarkStart w:id="0" w:name="_Hlk151050268"/>
      <w:r w:rsidRPr="000E359B">
        <w:rPr>
          <w:rFonts w:ascii="Times New Roman" w:eastAsia="楷体_GB2312" w:hAnsi="Times New Roman" w:cs="Times New Roman" w:hint="eastAsia"/>
          <w:sz w:val="32"/>
          <w:szCs w:val="21"/>
        </w:rPr>
        <w:t>（</w:t>
      </w:r>
      <w:r w:rsidRPr="000E359B" w:rsidR="00725A8F">
        <w:rPr>
          <w:rFonts w:ascii="Times New Roman" w:eastAsia="楷体_GB2312" w:hAnsi="Times New Roman" w:cs="Times New Roman" w:hint="eastAsia"/>
          <w:sz w:val="32"/>
          <w:szCs w:val="21"/>
        </w:rPr>
        <w:t>四</w:t>
      </w:r>
      <w:r w:rsidRPr="000E359B">
        <w:rPr>
          <w:rFonts w:ascii="Times New Roman" w:eastAsia="楷体_GB2312" w:hAnsi="Times New Roman" w:cs="Times New Roman" w:hint="eastAsia"/>
          <w:sz w:val="32"/>
          <w:szCs w:val="21"/>
        </w:rPr>
        <w:t>）财务信息系统清理时间</w:t>
      </w:r>
    </w:p>
    <w:p w:rsidR="0071206B" w:rsidRPr="000E359B" w:rsidP="00182DCB" w14:paraId="39B90A82" w14:textId="0C24F82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4975D0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4975D0" w:rsidR="005C15C8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4975D0" w:rsidR="005C15C8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975D0" w:rsidR="005C15C8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4975D0" w:rsidR="005C15C8">
        <w:rPr>
          <w:rFonts w:ascii="Times New Roman" w:eastAsia="仿宋_GB2312" w:hAnsi="Times New Roman" w:cs="Times New Roman"/>
          <w:sz w:val="32"/>
          <w:szCs w:val="32"/>
        </w:rPr>
        <w:t>23</w:t>
      </w:r>
      <w:r w:rsidRPr="004975D0" w:rsidR="005C15C8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4975D0" w:rsidR="005C15C8">
        <w:rPr>
          <w:rFonts w:ascii="Times New Roman" w:eastAsia="仿宋_GB2312" w:hAnsi="Times New Roman" w:cs="Times New Roman"/>
          <w:sz w:val="32"/>
          <w:szCs w:val="32"/>
        </w:rPr>
        <w:t>17:30</w:t>
      </w:r>
      <w:r w:rsidRPr="004975D0" w:rsidR="005C15C8">
        <w:rPr>
          <w:rFonts w:ascii="Times New Roman" w:eastAsia="仿宋_GB2312" w:hAnsi="Times New Roman" w:cs="Times New Roman" w:hint="eastAsia"/>
          <w:sz w:val="32"/>
          <w:szCs w:val="32"/>
        </w:rPr>
        <w:t>起</w:t>
      </w:r>
      <w:r w:rsidRPr="000E359B" w:rsidR="005C15C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0E359B" w:rsidR="007B6FFF">
        <w:rPr>
          <w:rFonts w:ascii="Times New Roman" w:eastAsia="仿宋_GB2312" w:hAnsi="Times New Roman" w:cs="Times New Roman" w:hint="eastAsia"/>
          <w:sz w:val="32"/>
          <w:szCs w:val="32"/>
        </w:rPr>
        <w:t>财务处</w:t>
      </w:r>
      <w:r w:rsidRPr="000E359B" w:rsidR="00725A8F"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Pr="000E359B" w:rsidR="00725A8F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Pr="000E359B" w:rsidR="005C15C8">
        <w:rPr>
          <w:rFonts w:ascii="Times New Roman" w:eastAsia="仿宋_GB2312" w:hAnsi="Times New Roman" w:cs="Times New Roman" w:hint="eastAsia"/>
          <w:sz w:val="32"/>
          <w:szCs w:val="32"/>
        </w:rPr>
        <w:t>网报系统</w:t>
      </w:r>
      <w:r w:rsidRPr="000E359B" w:rsidR="005C15C8">
        <w:rPr>
          <w:rFonts w:ascii="Times New Roman" w:eastAsia="仿宋_GB2312" w:hAnsi="Times New Roman" w:cs="Times New Roman" w:hint="eastAsia"/>
          <w:sz w:val="32"/>
          <w:szCs w:val="32"/>
        </w:rPr>
        <w:t>、薪酬</w:t>
      </w:r>
      <w:r w:rsidR="00E010B0">
        <w:rPr>
          <w:rFonts w:ascii="Times New Roman" w:eastAsia="仿宋_GB2312" w:hAnsi="Times New Roman" w:cs="Times New Roman" w:hint="eastAsia"/>
          <w:sz w:val="32"/>
          <w:szCs w:val="32"/>
        </w:rPr>
        <w:t>门户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状态为“待交财务”的单据统一做退单处理。</w:t>
      </w:r>
    </w:p>
    <w:bookmarkEnd w:id="0"/>
    <w:p w:rsidR="00F47900" w:rsidRPr="000E359B" w:rsidP="00182DCB" w14:paraId="5354E434" w14:textId="14038910">
      <w:pPr>
        <w:shd w:val="clear" w:color="auto" w:fill="FFFFFF"/>
        <w:adjustRightInd w:val="0"/>
        <w:snapToGrid w:val="0"/>
        <w:spacing w:line="500" w:lineRule="atLeast"/>
        <w:ind w:firstLine="640" w:firstLineChars="200"/>
        <w:rPr>
          <w:rFonts w:ascii="Times New Roman" w:eastAsia="楷体_GB2312" w:hAnsi="Times New Roman" w:cs="Times New Roman"/>
          <w:sz w:val="32"/>
          <w:szCs w:val="21"/>
        </w:rPr>
      </w:pPr>
      <w:r w:rsidRPr="000E359B">
        <w:rPr>
          <w:rFonts w:ascii="Times New Roman" w:eastAsia="楷体_GB2312" w:hAnsi="Times New Roman" w:cs="Times New Roman" w:hint="eastAsia"/>
          <w:sz w:val="32"/>
          <w:szCs w:val="21"/>
        </w:rPr>
        <w:t>（</w:t>
      </w:r>
      <w:r w:rsidRPr="000E359B" w:rsidR="0089129D">
        <w:rPr>
          <w:rFonts w:ascii="Times New Roman" w:eastAsia="楷体_GB2312" w:hAnsi="Times New Roman" w:cs="Times New Roman" w:hint="eastAsia"/>
          <w:sz w:val="32"/>
          <w:szCs w:val="21"/>
        </w:rPr>
        <w:t>五</w:t>
      </w:r>
      <w:r w:rsidRPr="000E359B">
        <w:rPr>
          <w:rFonts w:ascii="Times New Roman" w:eastAsia="楷体_GB2312" w:hAnsi="Times New Roman" w:cs="Times New Roman" w:hint="eastAsia"/>
          <w:sz w:val="32"/>
          <w:szCs w:val="21"/>
        </w:rPr>
        <w:t>）支票结算</w:t>
      </w:r>
      <w:r w:rsidRPr="000E359B" w:rsidR="00BA0A9E">
        <w:rPr>
          <w:rFonts w:ascii="Times New Roman" w:eastAsia="楷体_GB2312" w:hAnsi="Times New Roman" w:cs="Times New Roman" w:hint="eastAsia"/>
          <w:sz w:val="32"/>
          <w:szCs w:val="21"/>
        </w:rPr>
        <w:t>暂停</w:t>
      </w:r>
      <w:r w:rsidRPr="000E359B">
        <w:rPr>
          <w:rFonts w:ascii="Times New Roman" w:eastAsia="楷体_GB2312" w:hAnsi="Times New Roman" w:cs="Times New Roman" w:hint="eastAsia"/>
          <w:sz w:val="32"/>
          <w:szCs w:val="21"/>
        </w:rPr>
        <w:t>时间</w:t>
      </w:r>
    </w:p>
    <w:p w:rsidR="00F47900" w:rsidRPr="000E359B" w:rsidP="00182DCB" w14:paraId="7AC392E0" w14:textId="79E858F9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975D0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4975D0" w:rsidR="005C15C8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4975D0" w:rsidR="005C15C8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975D0" w:rsidR="005C15C8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4975D0" w:rsidR="005C15C8">
        <w:rPr>
          <w:rFonts w:ascii="Times New Roman" w:eastAsia="仿宋_GB2312" w:hAnsi="Times New Roman" w:cs="Times New Roman"/>
          <w:sz w:val="32"/>
          <w:szCs w:val="32"/>
        </w:rPr>
        <w:t>15</w:t>
      </w:r>
      <w:r w:rsidRPr="004975D0" w:rsidR="005C15C8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0E359B" w:rsidR="005C15C8">
        <w:rPr>
          <w:rFonts w:ascii="Times New Roman" w:eastAsia="仿宋_GB2312" w:hAnsi="Times New Roman" w:cs="Times New Roman" w:hint="eastAsia"/>
          <w:sz w:val="32"/>
          <w:szCs w:val="32"/>
        </w:rPr>
        <w:t>起，集中核算中心将暂停办理支票业务，只可选择网上银行转账或电汇的结算方式。</w:t>
      </w:r>
    </w:p>
    <w:p w:rsidR="00F47900" w:rsidRPr="000E359B" w:rsidP="00182DCB" w14:paraId="3BE6A279" w14:textId="792FA44A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所有</w:t>
      </w:r>
      <w:r w:rsidRPr="000E359B" w:rsidR="003A4CA9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年开出的支票，请经办人务必要求对方单位在支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票开票之日起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10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个自然日内送达银行办理入账。如不能及时送达，请务必在</w:t>
      </w:r>
      <w:r w:rsidRPr="004975D0" w:rsidR="003A4CA9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4975D0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4975D0">
        <w:rPr>
          <w:rFonts w:ascii="Times New Roman" w:eastAsia="仿宋_GB2312" w:hAnsi="Times New Roman" w:cs="Times New Roman"/>
          <w:sz w:val="32"/>
          <w:szCs w:val="32"/>
        </w:rPr>
        <w:t xml:space="preserve">12 </w:t>
      </w:r>
      <w:r w:rsidRPr="004975D0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4975D0">
        <w:rPr>
          <w:rFonts w:ascii="Times New Roman" w:eastAsia="仿宋_GB2312" w:hAnsi="Times New Roman" w:cs="Times New Roman"/>
          <w:sz w:val="32"/>
          <w:szCs w:val="32"/>
        </w:rPr>
        <w:t>2</w:t>
      </w:r>
      <w:r w:rsidRPr="004975D0" w:rsidR="00877493">
        <w:rPr>
          <w:rFonts w:ascii="Times New Roman" w:eastAsia="仿宋_GB2312" w:hAnsi="Times New Roman" w:cs="Times New Roman"/>
          <w:sz w:val="32"/>
          <w:szCs w:val="32"/>
        </w:rPr>
        <w:t>2</w:t>
      </w:r>
      <w:r w:rsidRPr="004975D0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之前将支票交回集中核算中心办理票据注销。</w:t>
      </w:r>
    </w:p>
    <w:p w:rsidR="00F47900" w:rsidRPr="000E359B" w:rsidP="00182DCB" w14:paraId="19F3C29E" w14:textId="33BE96EE">
      <w:pPr>
        <w:shd w:val="clear" w:color="auto" w:fill="FFFFFF"/>
        <w:adjustRightInd w:val="0"/>
        <w:snapToGrid w:val="0"/>
        <w:spacing w:line="500" w:lineRule="atLeast"/>
        <w:ind w:firstLine="640" w:firstLineChars="200"/>
        <w:rPr>
          <w:rFonts w:ascii="Times New Roman" w:eastAsia="楷体_GB2312" w:hAnsi="Times New Roman" w:cs="Times New Roman"/>
          <w:sz w:val="32"/>
          <w:szCs w:val="21"/>
        </w:rPr>
      </w:pPr>
      <w:r w:rsidRPr="000E359B">
        <w:rPr>
          <w:rFonts w:ascii="Times New Roman" w:eastAsia="楷体_GB2312" w:hAnsi="Times New Roman" w:cs="Times New Roman" w:hint="eastAsia"/>
          <w:sz w:val="32"/>
          <w:szCs w:val="21"/>
        </w:rPr>
        <w:t>（</w:t>
      </w:r>
      <w:r w:rsidRPr="000E359B" w:rsidR="00BA0BC8">
        <w:rPr>
          <w:rFonts w:ascii="Times New Roman" w:eastAsia="楷体_GB2312" w:hAnsi="Times New Roman" w:cs="Times New Roman" w:hint="eastAsia"/>
          <w:sz w:val="32"/>
          <w:szCs w:val="21"/>
        </w:rPr>
        <w:t>六</w:t>
      </w:r>
      <w:r w:rsidRPr="000E359B">
        <w:rPr>
          <w:rFonts w:ascii="Times New Roman" w:eastAsia="楷体_GB2312" w:hAnsi="Times New Roman" w:cs="Times New Roman" w:hint="eastAsia"/>
          <w:sz w:val="32"/>
          <w:szCs w:val="21"/>
        </w:rPr>
        <w:t>）票据报销期限</w:t>
      </w:r>
    </w:p>
    <w:p w:rsidR="00F47900" w:rsidRPr="000E359B" w:rsidP="00182DCB" w14:paraId="377DE5E4" w14:textId="3926A38D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发票一般</w:t>
      </w:r>
      <w:r w:rsidRPr="000E359B" w:rsidR="00894576"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在开票</w:t>
      </w:r>
      <w:r w:rsidRPr="000E359B" w:rsidR="00894576">
        <w:rPr>
          <w:rFonts w:ascii="Times New Roman" w:eastAsia="仿宋_GB2312" w:hAnsi="Times New Roman" w:cs="Times New Roman" w:hint="eastAsia"/>
          <w:sz w:val="32"/>
          <w:szCs w:val="32"/>
        </w:rPr>
        <w:t>当年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报销完毕。对于来不及当年报销的发票、财政票据和集中结算单，请在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0E359B" w:rsidR="00877493">
        <w:rPr>
          <w:rFonts w:ascii="Times New Roman" w:eastAsia="仿宋_GB2312" w:hAnsi="Times New Roman" w:cs="Times New Roman"/>
          <w:sz w:val="32"/>
          <w:szCs w:val="32"/>
        </w:rPr>
        <w:t>4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3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31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日前提交报销。</w:t>
      </w:r>
    </w:p>
    <w:p w:rsidR="00F47900" w:rsidRPr="000E359B" w:rsidP="00182DCB" w14:paraId="73E92208" w14:textId="0117A6DD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黑体" w:hAnsi="Times New Roman" w:cs="Times New Roman" w:hint="eastAsia"/>
          <w:sz w:val="32"/>
          <w:szCs w:val="32"/>
        </w:rPr>
        <w:t>二、往来款项确认和清理</w:t>
      </w:r>
    </w:p>
    <w:p w:rsidR="00F47900" w:rsidRPr="000E359B" w:rsidP="00182DCB" w14:paraId="51CB94AD" w14:textId="77777777">
      <w:pPr>
        <w:shd w:val="clear" w:color="auto" w:fill="FFFFFF"/>
        <w:adjustRightInd w:val="0"/>
        <w:snapToGrid w:val="0"/>
        <w:spacing w:line="500" w:lineRule="atLeast"/>
        <w:ind w:firstLine="640" w:firstLineChars="200"/>
        <w:rPr>
          <w:rFonts w:ascii="Times New Roman" w:eastAsia="楷体_GB2312" w:hAnsi="Times New Roman" w:cs="Times New Roman"/>
          <w:sz w:val="32"/>
          <w:szCs w:val="21"/>
        </w:rPr>
      </w:pPr>
      <w:r w:rsidRPr="000E359B">
        <w:rPr>
          <w:rFonts w:ascii="Times New Roman" w:eastAsia="楷体_GB2312" w:hAnsi="Times New Roman" w:cs="Times New Roman" w:hint="eastAsia"/>
          <w:sz w:val="32"/>
          <w:szCs w:val="21"/>
        </w:rPr>
        <w:t>（一）暂存款</w:t>
      </w:r>
    </w:p>
    <w:p w:rsidR="00F47900" w:rsidRPr="000E359B" w:rsidP="00182DCB" w14:paraId="0A138FC9" w14:textId="5BCFF5B8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请各院系、经费主管部门做好学杂费、科研经费、创收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收入等暂存款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清理，督促各项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目承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担单位</w:t>
      </w:r>
      <w:r w:rsidRPr="000E359B" w:rsidR="00567F84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项目负责人及时认领到款</w:t>
      </w:r>
      <w:r w:rsidRPr="000E359B" w:rsidR="00567F84">
        <w:rPr>
          <w:rFonts w:ascii="Times New Roman" w:eastAsia="仿宋_GB2312" w:hAnsi="Times New Roman" w:cs="Times New Roman" w:hint="eastAsia"/>
          <w:sz w:val="32"/>
          <w:szCs w:val="32"/>
        </w:rPr>
        <w:t>（到款明细可在</w:t>
      </w:r>
      <w:r w:rsidRPr="000E359B" w:rsidR="00567F8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E359B" w:rsidR="00567F84">
        <w:rPr>
          <w:rFonts w:ascii="Times New Roman" w:eastAsia="仿宋_GB2312" w:hAnsi="Times New Roman" w:cs="Times New Roman" w:hint="eastAsia"/>
          <w:sz w:val="32"/>
          <w:szCs w:val="32"/>
        </w:rPr>
        <w:t>到款查询系统</w:t>
      </w:r>
      <w:r w:rsidRPr="000E359B" w:rsidR="00567F8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E359B" w:rsidR="00567F84">
        <w:rPr>
          <w:rFonts w:ascii="Times New Roman" w:eastAsia="仿宋_GB2312" w:hAnsi="Times New Roman" w:cs="Times New Roman" w:hint="eastAsia"/>
          <w:sz w:val="32"/>
          <w:szCs w:val="32"/>
        </w:rPr>
        <w:t>查询）并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办理项目立项进账。根据《中山大学应付及预收款项管理细则》（中大财务〔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9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号）规定，超过三年无人认领的经费，原则上收回学校统筹。</w:t>
      </w:r>
    </w:p>
    <w:p w:rsidR="00F47900" w:rsidRPr="000E359B" w:rsidP="00182DCB" w14:paraId="2B7FCAD1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/>
          <w:sz w:val="32"/>
          <w:szCs w:val="32"/>
        </w:rPr>
        <w:t>1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．学杂费暂存款</w:t>
      </w:r>
    </w:p>
    <w:p w:rsidR="00F47900" w:rsidRPr="000E359B" w:rsidP="00182DCB" w14:paraId="609481A0" w14:textId="7FA46133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结合非税收入上缴的相关规定，请各单位于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0E359B" w:rsidR="00877493">
        <w:rPr>
          <w:rFonts w:ascii="Times New Roman" w:eastAsia="仿宋_GB2312" w:hAnsi="Times New Roman" w:cs="Times New Roman"/>
          <w:sz w:val="32"/>
          <w:szCs w:val="32"/>
        </w:rPr>
        <w:t>2</w:t>
      </w:r>
      <w:r w:rsidRPr="000E359B" w:rsidR="00675119">
        <w:rPr>
          <w:rFonts w:ascii="Times New Roman" w:eastAsia="仿宋_GB2312" w:hAnsi="Times New Roman" w:cs="Times New Roman"/>
          <w:sz w:val="32"/>
          <w:szCs w:val="32"/>
        </w:rPr>
        <w:t>6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日前</w:t>
      </w:r>
      <w:r w:rsidRPr="000E359B" w:rsidR="006D5F1E">
        <w:rPr>
          <w:rFonts w:ascii="Times New Roman" w:eastAsia="仿宋_GB2312" w:hAnsi="Times New Roman" w:cs="Times New Roman" w:hint="eastAsia"/>
          <w:sz w:val="32"/>
          <w:szCs w:val="32"/>
        </w:rPr>
        <w:t>办理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学杂费暂存款</w:t>
      </w:r>
      <w:r w:rsidRPr="000E359B" w:rsidR="006D5F1E">
        <w:rPr>
          <w:rFonts w:ascii="Times New Roman" w:eastAsia="仿宋_GB2312" w:hAnsi="Times New Roman" w:cs="Times New Roman" w:hint="eastAsia"/>
          <w:sz w:val="32"/>
          <w:szCs w:val="32"/>
        </w:rPr>
        <w:t>冲账手续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0E359B" w:rsidR="00877493">
        <w:rPr>
          <w:rFonts w:ascii="Times New Roman" w:eastAsia="仿宋_GB2312" w:hAnsi="Times New Roman" w:cs="Times New Roman"/>
          <w:sz w:val="32"/>
          <w:szCs w:val="32"/>
        </w:rPr>
        <w:t>28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日，财务处将按规定收回未清理入账的学杂费暂存款，扫数上缴中央财政。因未及时冲账导致年末被统一收回学校的，原则上不予返回。</w:t>
      </w:r>
    </w:p>
    <w:p w:rsidR="00F47900" w:rsidRPr="000E359B" w:rsidP="00182DCB" w14:paraId="3C3DBED4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/>
          <w:sz w:val="32"/>
          <w:szCs w:val="32"/>
        </w:rPr>
        <w:t>2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．创收收入暂存款</w:t>
      </w:r>
    </w:p>
    <w:p w:rsidR="00F47900" w:rsidRPr="000E359B" w:rsidP="00182DCB" w14:paraId="27CE8D7B" w14:textId="6031DB49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请各单位及时清理创收收入暂存款，并于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0E359B" w:rsidR="00877493">
        <w:rPr>
          <w:rFonts w:ascii="Times New Roman" w:eastAsia="仿宋_GB2312" w:hAnsi="Times New Roman" w:cs="Times New Roman"/>
          <w:sz w:val="32"/>
          <w:szCs w:val="32"/>
        </w:rPr>
        <w:t>26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日前办理入账手续。</w:t>
      </w:r>
    </w:p>
    <w:p w:rsidR="00F47900" w:rsidRPr="000E359B" w:rsidP="00182DCB" w14:paraId="3A165F95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/>
          <w:sz w:val="32"/>
          <w:szCs w:val="32"/>
        </w:rPr>
        <w:t>3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．薪酬清单发放失败暂存款</w:t>
      </w:r>
    </w:p>
    <w:p w:rsidR="00F47900" w:rsidRPr="000E359B" w:rsidP="00182DCB" w14:paraId="075D9DF1" w14:textId="73B65FCD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请薪酬清单制单人及时查询发放失败记录并更正银行账户信息，以便财务处重新发放。</w:t>
      </w:r>
    </w:p>
    <w:p w:rsidR="00F47900" w:rsidRPr="000E359B" w:rsidP="00182DCB" w14:paraId="2D80CC9E" w14:textId="77777777">
      <w:pPr>
        <w:shd w:val="clear" w:color="auto" w:fill="FFFFFF"/>
        <w:adjustRightInd w:val="0"/>
        <w:snapToGrid w:val="0"/>
        <w:spacing w:line="500" w:lineRule="atLeast"/>
        <w:ind w:firstLine="640" w:firstLineChars="200"/>
        <w:rPr>
          <w:rFonts w:ascii="Times New Roman" w:eastAsia="楷体_GB2312" w:hAnsi="Times New Roman" w:cs="Times New Roman"/>
          <w:sz w:val="32"/>
          <w:szCs w:val="21"/>
        </w:rPr>
      </w:pPr>
      <w:r w:rsidRPr="000E359B">
        <w:rPr>
          <w:rFonts w:ascii="Times New Roman" w:eastAsia="楷体_GB2312" w:hAnsi="Times New Roman" w:cs="Times New Roman" w:hint="eastAsia"/>
          <w:sz w:val="32"/>
          <w:szCs w:val="21"/>
        </w:rPr>
        <w:t>（二）暂付款</w:t>
      </w:r>
    </w:p>
    <w:p w:rsidR="00F47900" w:rsidRPr="000E359B" w:rsidP="00182DCB" w14:paraId="4136875D" w14:textId="506DBDBF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对于已借款支付的预付款，请各单位整理相关报销资料，及时办理报账冲销。</w:t>
      </w:r>
    </w:p>
    <w:p w:rsidR="00F47900" w:rsidRPr="000E359B" w:rsidP="00182DCB" w14:paraId="63F3DCF0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0E359B">
        <w:rPr>
          <w:rFonts w:ascii="Times New Roman" w:eastAsia="黑体" w:hAnsi="Times New Roman" w:cs="Times New Roman" w:hint="eastAsia"/>
          <w:sz w:val="32"/>
          <w:szCs w:val="32"/>
        </w:rPr>
        <w:t>三、预借票据清理</w:t>
      </w:r>
    </w:p>
    <w:p w:rsidR="00F47900" w:rsidRPr="000E359B" w:rsidP="00182DCB" w14:paraId="1D6FE172" w14:textId="534534B4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请各单位及时办理预借票据核销手续。若预借票据的相应经费在规定期限内（开票后三个月内）不能到账，项目负责人应及时将预借票据退回财务处集中核算中心。</w:t>
      </w:r>
    </w:p>
    <w:p w:rsidR="00F47900" w:rsidRPr="000E359B" w:rsidP="00182DCB" w14:paraId="6828885C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0E359B">
        <w:rPr>
          <w:rFonts w:ascii="Times New Roman" w:eastAsia="黑体" w:hAnsi="Times New Roman" w:cs="Times New Roman" w:hint="eastAsia"/>
          <w:sz w:val="32"/>
          <w:szCs w:val="32"/>
        </w:rPr>
        <w:t>四、收入结算</w:t>
      </w:r>
    </w:p>
    <w:p w:rsidR="00F47900" w:rsidRPr="000E359B" w:rsidP="00182DCB" w14:paraId="7604293B" w14:textId="37010F84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请各单位及时</w:t>
      </w:r>
      <w:r w:rsidRPr="000E359B" w:rsidR="00C01001">
        <w:rPr>
          <w:rFonts w:ascii="Times New Roman" w:eastAsia="仿宋_GB2312" w:hAnsi="Times New Roman" w:cs="Times New Roman" w:hint="eastAsia"/>
          <w:sz w:val="32"/>
          <w:szCs w:val="32"/>
        </w:rPr>
        <w:t>梳理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本单位尚未结算的学杂费及创收收入，于</w:t>
      </w:r>
      <w:r w:rsidRPr="004975D0" w:rsidR="003A4CA9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4975D0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4975D0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975D0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4975D0">
        <w:rPr>
          <w:rFonts w:ascii="Times New Roman" w:eastAsia="仿宋_GB2312" w:hAnsi="Times New Roman" w:cs="Times New Roman"/>
          <w:sz w:val="32"/>
          <w:szCs w:val="32"/>
        </w:rPr>
        <w:t>2</w:t>
      </w:r>
      <w:r w:rsidRPr="004975D0" w:rsidR="003A4CA9">
        <w:rPr>
          <w:rFonts w:ascii="Times New Roman" w:eastAsia="仿宋_GB2312" w:hAnsi="Times New Roman" w:cs="Times New Roman"/>
          <w:sz w:val="32"/>
          <w:szCs w:val="32"/>
        </w:rPr>
        <w:t>1</w:t>
      </w:r>
      <w:r w:rsidRPr="004975D0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前将结算申请资料递交至财务处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收费票税科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（南校园中山楼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216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室）办理结算。</w:t>
      </w:r>
    </w:p>
    <w:p w:rsidR="00F47900" w:rsidRPr="000E359B" w:rsidP="00182DCB" w14:paraId="18AEA749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0E359B">
        <w:rPr>
          <w:rFonts w:ascii="Times New Roman" w:eastAsia="黑体" w:hAnsi="Times New Roman" w:cs="Times New Roman" w:hint="eastAsia"/>
          <w:sz w:val="32"/>
          <w:szCs w:val="32"/>
        </w:rPr>
        <w:t>五、国有资产登记核对</w:t>
      </w:r>
    </w:p>
    <w:p w:rsidR="00F47900" w:rsidRPr="000E359B" w:rsidP="00182DCB" w14:paraId="7F544FE4" w14:textId="5848A2EE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Pr="000E359B" w:rsidR="005C15C8">
        <w:rPr>
          <w:rFonts w:ascii="Times New Roman" w:eastAsia="仿宋_GB2312" w:hAnsi="Times New Roman" w:cs="Times New Roman" w:hint="eastAsia"/>
          <w:sz w:val="32"/>
          <w:szCs w:val="32"/>
        </w:rPr>
        <w:t>各单位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及时到集中核算中心报销</w:t>
      </w:r>
      <w:r w:rsidRPr="000E359B" w:rsidR="005C15C8">
        <w:rPr>
          <w:rFonts w:ascii="Times New Roman" w:eastAsia="仿宋_GB2312" w:hAnsi="Times New Roman" w:cs="Times New Roman" w:hint="eastAsia"/>
          <w:sz w:val="32"/>
          <w:szCs w:val="32"/>
        </w:rPr>
        <w:t>本年购入的应办理国有资产登记手续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的资产</w:t>
      </w:r>
      <w:r w:rsidRPr="000E359B" w:rsidR="005C15C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0E359B" w:rsidR="005C15C8">
        <w:rPr>
          <w:rFonts w:ascii="Times New Roman" w:eastAsia="仿宋_GB2312" w:hAnsi="Times New Roman" w:cs="Times New Roman" w:hint="eastAsia"/>
          <w:sz w:val="32"/>
          <w:szCs w:val="32"/>
        </w:rPr>
        <w:t>确保</w:t>
      </w:r>
      <w:r w:rsidRPr="000E359B" w:rsidR="00B47631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0E359B" w:rsidR="005C15C8">
        <w:rPr>
          <w:rFonts w:ascii="Times New Roman" w:eastAsia="仿宋_GB2312" w:hAnsi="Times New Roman" w:cs="Times New Roman" w:hint="eastAsia"/>
          <w:sz w:val="32"/>
          <w:szCs w:val="32"/>
        </w:rPr>
        <w:t>国有资产账实相符。</w:t>
      </w:r>
    </w:p>
    <w:p w:rsidR="00F47900" w:rsidRPr="000E359B" w:rsidP="00182DCB" w14:paraId="6089DCC1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0E359B">
        <w:rPr>
          <w:rFonts w:ascii="Times New Roman" w:eastAsia="黑体" w:hAnsi="Times New Roman" w:cs="Times New Roman" w:hint="eastAsia"/>
          <w:sz w:val="32"/>
          <w:szCs w:val="32"/>
        </w:rPr>
        <w:t>六、其他注意事项</w:t>
      </w:r>
    </w:p>
    <w:p w:rsidR="00F47900" w:rsidP="00182DCB" w14:paraId="685080C1" w14:textId="6CE2325E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3D70A2">
        <w:rPr>
          <w:rFonts w:ascii="Times New Roman" w:eastAsia="楷体_GB2312" w:hAnsi="Times New Roman" w:cs="Times New Roman" w:hint="eastAsia"/>
          <w:sz w:val="32"/>
          <w:szCs w:val="32"/>
        </w:rPr>
        <w:t>一</w:t>
      </w:r>
      <w:r w:rsidRPr="000E359B"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请各单位加快中央财政专项经费的执行，根据《财政部关于印发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中央部门结转和结余资金管理办法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的通知》（财预〔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18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号）要求，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0E359B" w:rsidR="006A1F55">
        <w:rPr>
          <w:rFonts w:ascii="Times New Roman" w:eastAsia="仿宋_GB2312" w:hAnsi="Times New Roman" w:cs="Times New Roman"/>
          <w:sz w:val="32"/>
          <w:szCs w:val="32"/>
        </w:rPr>
        <w:t>2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年及以前年度下达的中央财政资金（不含中央财政科研经费），本年未使用完毕的，应按规定上交国库。</w:t>
      </w:r>
    </w:p>
    <w:p w:rsidR="003D70A2" w:rsidRPr="003D70A2" w:rsidP="00182DCB" w14:paraId="2CB4538C" w14:textId="418527CA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二</w:t>
      </w:r>
      <w:r w:rsidRPr="000E359B"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学校预算安排的经费，年末余额将统一收回。请各单位做好资金支付计划，并按要求完成财务报销手续。</w:t>
      </w:r>
    </w:p>
    <w:p w:rsidR="00F47900" w:rsidRPr="000E359B" w:rsidP="00182DCB" w14:paraId="73685216" w14:textId="727E295F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0E359B">
        <w:rPr>
          <w:rFonts w:ascii="Times New Roman" w:eastAsia="楷体_GB2312" w:hAnsi="Times New Roman" w:cs="Times New Roman" w:hint="eastAsia"/>
          <w:sz w:val="32"/>
          <w:szCs w:val="32"/>
        </w:rPr>
        <w:t>（三）</w:t>
      </w:r>
      <w:r w:rsidRPr="000E359B" w:rsidR="005C15C8">
        <w:rPr>
          <w:rFonts w:ascii="Times New Roman" w:eastAsia="楷体_GB2312" w:hAnsi="Times New Roman" w:cs="Times New Roman" w:hint="eastAsia"/>
          <w:sz w:val="32"/>
          <w:szCs w:val="32"/>
        </w:rPr>
        <w:t>对外服务</w:t>
      </w:r>
      <w:r w:rsidRPr="000E359B" w:rsidR="0039230D">
        <w:rPr>
          <w:rFonts w:ascii="Times New Roman" w:eastAsia="楷体_GB2312" w:hAnsi="Times New Roman" w:cs="Times New Roman" w:hint="eastAsia"/>
          <w:sz w:val="32"/>
          <w:szCs w:val="32"/>
        </w:rPr>
        <w:t>恢复</w:t>
      </w:r>
      <w:r w:rsidRPr="000E359B" w:rsidR="005C15C8">
        <w:rPr>
          <w:rFonts w:ascii="Times New Roman" w:eastAsia="楷体_GB2312" w:hAnsi="Times New Roman" w:cs="Times New Roman" w:hint="eastAsia"/>
          <w:sz w:val="32"/>
          <w:szCs w:val="32"/>
        </w:rPr>
        <w:t>时间</w:t>
      </w:r>
    </w:p>
    <w:p w:rsidR="00F47900" w:rsidRPr="000E359B" w:rsidP="00182DCB" w14:paraId="04221E5E" w14:textId="187E3BCE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975D0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4975D0" w:rsidR="00E33FB6">
        <w:rPr>
          <w:rFonts w:ascii="Times New Roman" w:eastAsia="仿宋_GB2312" w:hAnsi="Times New Roman" w:cs="Times New Roman"/>
          <w:sz w:val="32"/>
          <w:szCs w:val="32"/>
        </w:rPr>
        <w:t>4</w:t>
      </w:r>
      <w:r w:rsidRPr="004975D0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4975D0">
        <w:rPr>
          <w:rFonts w:ascii="Times New Roman" w:eastAsia="仿宋_GB2312" w:hAnsi="Times New Roman" w:cs="Times New Roman"/>
          <w:sz w:val="32"/>
          <w:szCs w:val="32"/>
        </w:rPr>
        <w:t>1</w:t>
      </w:r>
      <w:r w:rsidRPr="004975D0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4975D0">
        <w:rPr>
          <w:rFonts w:ascii="Times New Roman" w:eastAsia="仿宋_GB2312" w:hAnsi="Times New Roman" w:cs="Times New Roman"/>
          <w:sz w:val="32"/>
          <w:szCs w:val="32"/>
        </w:rPr>
        <w:t>9</w:t>
      </w:r>
      <w:r w:rsidRPr="004975D0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4975D0">
        <w:rPr>
          <w:rFonts w:ascii="Times New Roman" w:eastAsia="仿宋_GB2312" w:hAnsi="Times New Roman" w:cs="Times New Roman"/>
          <w:sz w:val="32"/>
          <w:szCs w:val="32"/>
        </w:rPr>
        <w:t>8:00</w:t>
      </w:r>
      <w:r w:rsidRPr="004975D0">
        <w:rPr>
          <w:rFonts w:ascii="Times New Roman" w:eastAsia="仿宋_GB2312" w:hAnsi="Times New Roman" w:cs="Times New Roman" w:hint="eastAsia"/>
          <w:sz w:val="32"/>
          <w:szCs w:val="32"/>
        </w:rPr>
        <w:t>起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，上述各类财务系统恢复使用，集中核算中心各校区（园）核算将恢复办理对外业务。</w:t>
      </w:r>
    </w:p>
    <w:p w:rsidR="00F47900" w:rsidRPr="000E359B" w:rsidP="00182DCB" w14:paraId="2BF39FBE" w14:textId="1E23086C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0E359B">
        <w:rPr>
          <w:rFonts w:ascii="Times New Roman" w:eastAsia="楷体_GB2312" w:hAnsi="Times New Roman" w:cs="Times New Roman" w:hint="eastAsia"/>
          <w:sz w:val="32"/>
          <w:szCs w:val="32"/>
        </w:rPr>
        <w:t>（四）</w:t>
      </w:r>
      <w:r w:rsidRPr="000E359B" w:rsidR="005C15C8">
        <w:rPr>
          <w:rFonts w:ascii="Times New Roman" w:eastAsia="楷体_GB2312" w:hAnsi="Times New Roman" w:cs="Times New Roman" w:hint="eastAsia"/>
          <w:sz w:val="32"/>
          <w:szCs w:val="32"/>
        </w:rPr>
        <w:t>联系电话</w:t>
      </w:r>
    </w:p>
    <w:p w:rsidR="00F47900" w:rsidRPr="000E359B" w:rsidP="00182DCB" w14:paraId="3C43FA37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集中核算中心南校园核算：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020-84110166 </w:t>
      </w:r>
    </w:p>
    <w:p w:rsidR="00F47900" w:rsidRPr="000E359B" w:rsidP="00182DCB" w14:paraId="16E2E0AE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集中核算中心北校园核算：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020-87330767 </w:t>
      </w:r>
    </w:p>
    <w:p w:rsidR="00F47900" w:rsidRPr="000E359B" w:rsidP="00182DCB" w14:paraId="18D23EBE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集中核算中心东校园核算：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020-39332798 </w:t>
      </w:r>
    </w:p>
    <w:p w:rsidR="00F47900" w:rsidRPr="000E359B" w:rsidP="00182DCB" w14:paraId="54BDB618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集中核算中心珠海校区核算：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0756-3668117</w:t>
      </w:r>
    </w:p>
    <w:p w:rsidR="00F47900" w:rsidRPr="000E359B" w:rsidP="00182DCB" w14:paraId="0CFFA3F8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集中核算中心深圳校区核算：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0755-23260076</w:t>
      </w:r>
    </w:p>
    <w:p w:rsidR="00F47900" w:rsidRPr="000E359B" w:rsidP="00182DCB" w14:paraId="46420E20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薪金发放与代管账科：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020-84111787</w:t>
      </w:r>
    </w:p>
    <w:p w:rsidR="003A4CA9" w:rsidRPr="000E359B" w:rsidP="00182DCB" w14:paraId="78508274" w14:textId="7C2DAE1F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收费票税科</w:t>
      </w:r>
      <w:r w:rsidRPr="000E359B" w:rsidR="0034355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0E359B">
        <w:rPr>
          <w:rFonts w:ascii="Times New Roman" w:eastAsia="仿宋_GB2312" w:hAnsi="Times New Roman" w:cs="Times New Roman"/>
          <w:sz w:val="32"/>
          <w:szCs w:val="32"/>
        </w:rPr>
        <w:t>020-84113423</w:t>
      </w:r>
    </w:p>
    <w:p w:rsidR="001273D4" w:rsidRPr="000E359B" w:rsidP="00182DCB" w14:paraId="40AC443D" w14:textId="69A68DA3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请各单位务必高度重视，科学合理安排支出，注重资金使用效益，及时办理报账手续。</w:t>
      </w:r>
    </w:p>
    <w:p w:rsidR="00F47900" w:rsidRPr="000E359B" w:rsidP="00182DCB" w14:paraId="063CC118" w14:textId="6DCA532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暂停对外服务期间</w:t>
      </w:r>
      <w:r w:rsidRPr="000E359B" w:rsidR="00CD6FF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给师生员工带来的不便，敬请谅解。感谢广大师生员工对学校财务工作的支持与理解！</w:t>
      </w:r>
    </w:p>
    <w:p w:rsidR="00F47900" w:rsidRPr="000E359B" w:rsidP="00182DCB" w14:paraId="63C85E1A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 w:hint="eastAsia"/>
          <w:sz w:val="32"/>
          <w:szCs w:val="32"/>
        </w:rPr>
        <w:t>特此通知。</w:t>
      </w:r>
    </w:p>
    <w:p w:rsidR="00F47900" w:rsidRPr="000E359B" w:rsidP="00182DCB" w14:paraId="18CF07FB" w14:textId="1CD0F9DE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C22479" w:rsidRPr="00A33666" w:rsidP="00182DCB" w14:paraId="180E864E" w14:textId="00430AD9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C22479" w:rsidRPr="000E359B" w:rsidP="00182DCB" w14:paraId="2703D643" w14:textId="593FA15B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F47900" w:rsidRPr="000E359B" w:rsidP="00182DCB" w14:paraId="7F5DFB90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firstLine="2560" w:firstLineChars="80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/>
          <w:sz w:val="32"/>
          <w:szCs w:val="32"/>
        </w:rPr>
        <w:t xml:space="preserve">                             </w:t>
      </w:r>
    </w:p>
    <w:p w:rsidR="00F47900" w:rsidRPr="000E359B" w:rsidP="00182DCB" w14:paraId="5388CBE8" w14:textId="05A9F36F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right="1280" w:firstLine="2560" w:firstLineChars="80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Pr="000E359B" w:rsidR="005C15C8">
        <w:rPr>
          <w:rFonts w:ascii="Times New Roman" w:eastAsia="仿宋_GB2312" w:hAnsi="Times New Roman" w:cs="Times New Roman" w:hint="eastAsia"/>
          <w:sz w:val="32"/>
          <w:szCs w:val="32"/>
        </w:rPr>
        <w:t>财务处</w:t>
      </w:r>
      <w:r w:rsidRPr="000E359B" w:rsidR="005C15C8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</w:p>
    <w:p w:rsidR="00EF1AAD" w:rsidRPr="000E359B" w:rsidP="00182DCB" w14:paraId="1950D73C" w14:textId="46573148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00" w:lineRule="atLeast"/>
        <w:ind w:right="840" w:rightChars="40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0E359B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0E359B" w:rsidR="005C15C8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0E359B" w:rsidR="005C15C8">
        <w:rPr>
          <w:rFonts w:ascii="Times New Roman" w:eastAsia="仿宋_GB2312" w:hAnsi="Times New Roman" w:cs="Times New Roman"/>
          <w:sz w:val="32"/>
          <w:szCs w:val="32"/>
        </w:rPr>
        <w:t>11</w:t>
      </w:r>
      <w:r w:rsidRPr="000E359B" w:rsidR="005C15C8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919C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919C8">
        <w:rPr>
          <w:rFonts w:ascii="Times New Roman" w:eastAsia="仿宋_GB2312" w:hAnsi="Times New Roman" w:cs="Times New Roman"/>
          <w:sz w:val="32"/>
          <w:szCs w:val="32"/>
        </w:rPr>
        <w:t>7</w:t>
      </w:r>
      <w:r w:rsidRPr="000E359B" w:rsidR="005C15C8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CB67B3" w14:paraId="2689987C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960"/>
        <w:jc w:val="right"/>
        <w:rPr>
          <w:rFonts w:ascii="Times New Roman" w:eastAsia="仿宋_GB2312" w:hAnsi="Times New Roman" w:cs="Times New Roman"/>
          <w:sz w:val="32"/>
          <w:szCs w:val="32"/>
        </w:rPr>
        <w:sectPr>
          <w:footerReference w:type="even" r:id="rId6"/>
          <w:footerReference w:type="default" r:id="rId7"/>
          <w:pgSz w:w="11906" w:h="16838"/>
          <w:pgMar w:top="1985" w:right="1588" w:bottom="2098" w:left="1588" w:header="851" w:footer="1644" w:gutter="0"/>
          <w:cols w:space="425"/>
          <w:titlePg/>
          <w:docGrid w:type="lines" w:linePitch="312"/>
        </w:sectPr>
      </w:pPr>
      <w:bookmarkStart w:id="1" w:name="_GoBack"/>
      <w:bookmarkEnd w:id="1"/>
    </w:p>
    <w:p w:rsidR="00CB67B3" w:rsidP="00CB67B3" w14:paraId="3E900061" w14:textId="5B56A8AC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2691B4C3" w14:textId="3ED0745B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5E0CA6E4" w14:textId="266B5EE2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0023C6B8" w14:textId="778B2050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2F6381FE" w14:textId="177EC8EA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75EE721A" w14:textId="579C3905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1F444C1C" w14:textId="1A28991A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22864680" w14:textId="144B5DFE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2A61834F" w14:textId="79F743B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1DEDB167" w14:textId="42BB81E0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2E7256D4" w14:textId="7379BE6E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208B83BD" w14:textId="2349B43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5D93718E" w14:textId="7C782AAD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290A23BD" w14:textId="0509CAED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63BAA197" w14:textId="09D6003D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71D3EA97" w14:textId="69DB992A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288FD945" w14:textId="318EECF5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53253205" w14:textId="54FCBA70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7E89459B" w14:textId="7340533A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P="00CB67B3" w14:paraId="05C5C518" w14:textId="0F26E84A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:rsidR="00CB67B3" w:rsidRPr="000E359B" w:rsidP="00CB67B3" w14:paraId="62AA05B2" w14:textId="77777777">
      <w:pPr>
        <w:pStyle w:val="NormalWeb"/>
        <w:widowControl w:val="0"/>
        <w:shd w:val="clear" w:color="auto" w:fill="FFFFFF"/>
        <w:tabs>
          <w:tab w:val="left" w:pos="4111"/>
        </w:tabs>
        <w:adjustRightInd w:val="0"/>
        <w:snapToGrid w:val="0"/>
        <w:spacing w:before="0" w:beforeAutospacing="0" w:after="0" w:afterAutospacing="0" w:line="540" w:lineRule="atLeast"/>
        <w:ind w:right="128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47900" w:rsidRPr="000E359B" w14:paraId="2B52B9BD" w14:textId="52990122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djustRightInd w:val="0"/>
        <w:snapToGrid w:val="0"/>
        <w:spacing w:line="540" w:lineRule="atLeast"/>
        <w:ind w:firstLine="280" w:firstLineChars="100"/>
        <w:jc w:val="left"/>
        <w:rPr>
          <w:rFonts w:ascii="Times New Roman" w:eastAsia="仿宋_GB2312" w:hAnsi="Times New Roman" w:cs="Times New Roman"/>
          <w:szCs w:val="28"/>
        </w:rPr>
      </w:pPr>
      <w:r w:rsidRPr="004975D0">
        <w:rPr>
          <w:rFonts w:ascii="Times New Roman" w:eastAsia="仿宋_GB2312" w:hAnsi="Times New Roman" w:cs="Times New Roman" w:hint="eastAsia"/>
          <w:sz w:val="28"/>
          <w:szCs w:val="28"/>
        </w:rPr>
        <w:t>中山大学财务处</w:t>
      </w:r>
      <w:r w:rsidRPr="004975D0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 w:rsidRPr="004975D0">
        <w:rPr>
          <w:rFonts w:ascii="Times New Roman" w:eastAsia="仿宋_GB2312" w:hAnsi="Times New Roman" w:cs="Times New Roman" w:hint="eastAsia"/>
          <w:sz w:val="28"/>
          <w:szCs w:val="28"/>
        </w:rPr>
        <w:t>依申请公开</w:t>
      </w:r>
      <w:r w:rsidRPr="004975D0">
        <w:rPr>
          <w:rFonts w:ascii="Times New Roman" w:eastAsia="仿宋_GB2312" w:hAnsi="Times New Roman" w:cs="Times New Roman"/>
          <w:sz w:val="28"/>
          <w:szCs w:val="28"/>
        </w:rPr>
        <w:t xml:space="preserve">       </w:t>
      </w:r>
      <w:r w:rsidRPr="004975D0" w:rsidR="003A4CA9">
        <w:rPr>
          <w:rFonts w:ascii="Times New Roman" w:eastAsia="仿宋_GB2312" w:hAnsi="Times New Roman" w:cs="Times New Roman"/>
          <w:sz w:val="28"/>
          <w:szCs w:val="28"/>
        </w:rPr>
        <w:t>2023</w:t>
      </w:r>
      <w:r w:rsidRPr="004975D0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4975D0">
        <w:rPr>
          <w:rFonts w:ascii="Times New Roman" w:eastAsia="仿宋_GB2312" w:hAnsi="Times New Roman" w:cs="Times New Roman"/>
          <w:sz w:val="28"/>
          <w:szCs w:val="28"/>
        </w:rPr>
        <w:t>11</w:t>
      </w:r>
      <w:r w:rsidRPr="004975D0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C919C8">
        <w:rPr>
          <w:rFonts w:ascii="Times New Roman" w:eastAsia="仿宋_GB2312" w:hAnsi="Times New Roman" w:cs="Times New Roman"/>
          <w:sz w:val="28"/>
          <w:szCs w:val="28"/>
        </w:rPr>
        <w:t>17</w:t>
      </w:r>
      <w:r w:rsidRPr="004975D0">
        <w:rPr>
          <w:rFonts w:ascii="Times New Roman" w:eastAsia="仿宋_GB2312" w:hAnsi="Times New Roman" w:cs="Times New Roman" w:hint="eastAsia"/>
          <w:sz w:val="28"/>
          <w:szCs w:val="28"/>
        </w:rPr>
        <w:t>日印发</w:t>
      </w:r>
    </w:p>
    <w:sectPr>
      <w:pgSz w:w="11906" w:h="16838"/>
      <w:pgMar w:top="1985" w:right="1588" w:bottom="2098" w:left="1588" w:header="851" w:footer="1644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7900" w14:paraId="055B07A2" w14:textId="77777777">
    <w:pPr>
      <w:pStyle w:val="Foo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7900" w14:paraId="18D43BD5" w14:textId="77777777">
    <w:pPr>
      <w:pStyle w:val="Footer"/>
      <w:jc w:val="right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02"/>
    <w:rsid w:val="00004E08"/>
    <w:rsid w:val="00005299"/>
    <w:rsid w:val="0001058D"/>
    <w:rsid w:val="0002233C"/>
    <w:rsid w:val="00025C55"/>
    <w:rsid w:val="00037DAD"/>
    <w:rsid w:val="0004786B"/>
    <w:rsid w:val="00047A3F"/>
    <w:rsid w:val="00050BD5"/>
    <w:rsid w:val="00054CF5"/>
    <w:rsid w:val="0005522D"/>
    <w:rsid w:val="00062F9B"/>
    <w:rsid w:val="0007386C"/>
    <w:rsid w:val="00074DEF"/>
    <w:rsid w:val="00087E6D"/>
    <w:rsid w:val="0009105F"/>
    <w:rsid w:val="00096793"/>
    <w:rsid w:val="0009709C"/>
    <w:rsid w:val="000A22AA"/>
    <w:rsid w:val="000B1978"/>
    <w:rsid w:val="000B6D9B"/>
    <w:rsid w:val="000C4F29"/>
    <w:rsid w:val="000D14EB"/>
    <w:rsid w:val="000D3D68"/>
    <w:rsid w:val="000D46A8"/>
    <w:rsid w:val="000D54E5"/>
    <w:rsid w:val="000E359B"/>
    <w:rsid w:val="000E4F37"/>
    <w:rsid w:val="000E5EA8"/>
    <w:rsid w:val="000F0C60"/>
    <w:rsid w:val="00100884"/>
    <w:rsid w:val="00112DF3"/>
    <w:rsid w:val="001201E8"/>
    <w:rsid w:val="0012474C"/>
    <w:rsid w:val="001273D4"/>
    <w:rsid w:val="00136E41"/>
    <w:rsid w:val="001475F5"/>
    <w:rsid w:val="0014791C"/>
    <w:rsid w:val="00153AB2"/>
    <w:rsid w:val="00160387"/>
    <w:rsid w:val="0017285B"/>
    <w:rsid w:val="0017474D"/>
    <w:rsid w:val="00175919"/>
    <w:rsid w:val="0018004C"/>
    <w:rsid w:val="001826E4"/>
    <w:rsid w:val="00182DCB"/>
    <w:rsid w:val="0018579B"/>
    <w:rsid w:val="00194985"/>
    <w:rsid w:val="00194F9E"/>
    <w:rsid w:val="001A0B17"/>
    <w:rsid w:val="001A21C8"/>
    <w:rsid w:val="001A27FC"/>
    <w:rsid w:val="001A308E"/>
    <w:rsid w:val="001C1F82"/>
    <w:rsid w:val="001C3E88"/>
    <w:rsid w:val="001C727C"/>
    <w:rsid w:val="001D061D"/>
    <w:rsid w:val="001D180F"/>
    <w:rsid w:val="001D3764"/>
    <w:rsid w:val="001E0D9D"/>
    <w:rsid w:val="001E1613"/>
    <w:rsid w:val="001E1833"/>
    <w:rsid w:val="001E3918"/>
    <w:rsid w:val="001E4D5F"/>
    <w:rsid w:val="001F500E"/>
    <w:rsid w:val="001F516F"/>
    <w:rsid w:val="00207C98"/>
    <w:rsid w:val="00217774"/>
    <w:rsid w:val="00232CD6"/>
    <w:rsid w:val="002648CA"/>
    <w:rsid w:val="00271E3F"/>
    <w:rsid w:val="00284AF5"/>
    <w:rsid w:val="002957D8"/>
    <w:rsid w:val="002A0218"/>
    <w:rsid w:val="002A53CE"/>
    <w:rsid w:val="002A7920"/>
    <w:rsid w:val="002B3013"/>
    <w:rsid w:val="002B5FA2"/>
    <w:rsid w:val="002C471E"/>
    <w:rsid w:val="002C5832"/>
    <w:rsid w:val="002C5A1C"/>
    <w:rsid w:val="002C5B5C"/>
    <w:rsid w:val="002E3786"/>
    <w:rsid w:val="002E57AB"/>
    <w:rsid w:val="002E5C91"/>
    <w:rsid w:val="002E5F59"/>
    <w:rsid w:val="002F5C48"/>
    <w:rsid w:val="002F5E3E"/>
    <w:rsid w:val="002F6885"/>
    <w:rsid w:val="00301A24"/>
    <w:rsid w:val="0030463A"/>
    <w:rsid w:val="003064F9"/>
    <w:rsid w:val="00307134"/>
    <w:rsid w:val="00310960"/>
    <w:rsid w:val="003151A6"/>
    <w:rsid w:val="003154EC"/>
    <w:rsid w:val="003163F2"/>
    <w:rsid w:val="00332AC2"/>
    <w:rsid w:val="0033380B"/>
    <w:rsid w:val="00333F4D"/>
    <w:rsid w:val="00343556"/>
    <w:rsid w:val="003543D8"/>
    <w:rsid w:val="00354827"/>
    <w:rsid w:val="00356DE2"/>
    <w:rsid w:val="00362554"/>
    <w:rsid w:val="00362810"/>
    <w:rsid w:val="00365008"/>
    <w:rsid w:val="003652FB"/>
    <w:rsid w:val="0037336E"/>
    <w:rsid w:val="003736FB"/>
    <w:rsid w:val="00375CC9"/>
    <w:rsid w:val="00375ED8"/>
    <w:rsid w:val="00377F08"/>
    <w:rsid w:val="0039230D"/>
    <w:rsid w:val="00396B1F"/>
    <w:rsid w:val="003A1804"/>
    <w:rsid w:val="003A4CA9"/>
    <w:rsid w:val="003B2FB6"/>
    <w:rsid w:val="003B331A"/>
    <w:rsid w:val="003B4A9A"/>
    <w:rsid w:val="003C4E93"/>
    <w:rsid w:val="003D42F8"/>
    <w:rsid w:val="003D70A2"/>
    <w:rsid w:val="003D75E4"/>
    <w:rsid w:val="003E2CCE"/>
    <w:rsid w:val="003E2ECE"/>
    <w:rsid w:val="003E595E"/>
    <w:rsid w:val="003E70EF"/>
    <w:rsid w:val="00402317"/>
    <w:rsid w:val="00414F9D"/>
    <w:rsid w:val="00424240"/>
    <w:rsid w:val="0042519E"/>
    <w:rsid w:val="00427F20"/>
    <w:rsid w:val="004346B5"/>
    <w:rsid w:val="004410AA"/>
    <w:rsid w:val="00441B4A"/>
    <w:rsid w:val="0044349D"/>
    <w:rsid w:val="00453BB1"/>
    <w:rsid w:val="00453EF7"/>
    <w:rsid w:val="00454F67"/>
    <w:rsid w:val="00462147"/>
    <w:rsid w:val="00462181"/>
    <w:rsid w:val="004629F0"/>
    <w:rsid w:val="00465525"/>
    <w:rsid w:val="00465885"/>
    <w:rsid w:val="00466696"/>
    <w:rsid w:val="00467929"/>
    <w:rsid w:val="00486045"/>
    <w:rsid w:val="00487D61"/>
    <w:rsid w:val="00490289"/>
    <w:rsid w:val="004906A6"/>
    <w:rsid w:val="00493DFA"/>
    <w:rsid w:val="004946AC"/>
    <w:rsid w:val="00494BBB"/>
    <w:rsid w:val="004975D0"/>
    <w:rsid w:val="004A6420"/>
    <w:rsid w:val="004A67CA"/>
    <w:rsid w:val="004B40B8"/>
    <w:rsid w:val="004B40F3"/>
    <w:rsid w:val="004C4EE2"/>
    <w:rsid w:val="004F5B99"/>
    <w:rsid w:val="00501EC4"/>
    <w:rsid w:val="005035E3"/>
    <w:rsid w:val="0050781C"/>
    <w:rsid w:val="005121C7"/>
    <w:rsid w:val="00521903"/>
    <w:rsid w:val="0052574F"/>
    <w:rsid w:val="00527996"/>
    <w:rsid w:val="00544D19"/>
    <w:rsid w:val="005474A5"/>
    <w:rsid w:val="005541DD"/>
    <w:rsid w:val="005602A0"/>
    <w:rsid w:val="00561CA3"/>
    <w:rsid w:val="00567F84"/>
    <w:rsid w:val="00575631"/>
    <w:rsid w:val="00575E36"/>
    <w:rsid w:val="005772E9"/>
    <w:rsid w:val="00582B24"/>
    <w:rsid w:val="00583466"/>
    <w:rsid w:val="00595136"/>
    <w:rsid w:val="005B088E"/>
    <w:rsid w:val="005B4C71"/>
    <w:rsid w:val="005C15C8"/>
    <w:rsid w:val="00600C70"/>
    <w:rsid w:val="00601376"/>
    <w:rsid w:val="00605F41"/>
    <w:rsid w:val="006060B2"/>
    <w:rsid w:val="00624301"/>
    <w:rsid w:val="00627042"/>
    <w:rsid w:val="00633B6E"/>
    <w:rsid w:val="00635479"/>
    <w:rsid w:val="006415E1"/>
    <w:rsid w:val="00643773"/>
    <w:rsid w:val="00651637"/>
    <w:rsid w:val="00652EA3"/>
    <w:rsid w:val="00653016"/>
    <w:rsid w:val="00655A3B"/>
    <w:rsid w:val="00660D8B"/>
    <w:rsid w:val="00670BD3"/>
    <w:rsid w:val="00675119"/>
    <w:rsid w:val="006A1F55"/>
    <w:rsid w:val="006A7A1C"/>
    <w:rsid w:val="006B00F9"/>
    <w:rsid w:val="006D5F1E"/>
    <w:rsid w:val="006D7CC8"/>
    <w:rsid w:val="006D7E16"/>
    <w:rsid w:val="006E6F48"/>
    <w:rsid w:val="006F1B12"/>
    <w:rsid w:val="006F51C5"/>
    <w:rsid w:val="007013E1"/>
    <w:rsid w:val="00704B40"/>
    <w:rsid w:val="00706858"/>
    <w:rsid w:val="0071206B"/>
    <w:rsid w:val="0071573B"/>
    <w:rsid w:val="00723BE1"/>
    <w:rsid w:val="00725626"/>
    <w:rsid w:val="00725A8F"/>
    <w:rsid w:val="00725F2B"/>
    <w:rsid w:val="0073326E"/>
    <w:rsid w:val="00737CBE"/>
    <w:rsid w:val="00743DCE"/>
    <w:rsid w:val="007474CF"/>
    <w:rsid w:val="007478A4"/>
    <w:rsid w:val="0075285A"/>
    <w:rsid w:val="00757075"/>
    <w:rsid w:val="00767E57"/>
    <w:rsid w:val="0078494C"/>
    <w:rsid w:val="0078768C"/>
    <w:rsid w:val="00791A2C"/>
    <w:rsid w:val="007B4DC7"/>
    <w:rsid w:val="007B6FFF"/>
    <w:rsid w:val="007C0275"/>
    <w:rsid w:val="007C1C41"/>
    <w:rsid w:val="007C4B96"/>
    <w:rsid w:val="007C641F"/>
    <w:rsid w:val="007D0BD5"/>
    <w:rsid w:val="007D7225"/>
    <w:rsid w:val="007D7E37"/>
    <w:rsid w:val="007E3DF0"/>
    <w:rsid w:val="007E5D0C"/>
    <w:rsid w:val="007F6E4C"/>
    <w:rsid w:val="00800090"/>
    <w:rsid w:val="00800A94"/>
    <w:rsid w:val="00802DBE"/>
    <w:rsid w:val="00813420"/>
    <w:rsid w:val="00820DAE"/>
    <w:rsid w:val="0082431A"/>
    <w:rsid w:val="00825B7B"/>
    <w:rsid w:val="008278CF"/>
    <w:rsid w:val="00827F30"/>
    <w:rsid w:val="00830B88"/>
    <w:rsid w:val="00830E2A"/>
    <w:rsid w:val="008401DE"/>
    <w:rsid w:val="00840952"/>
    <w:rsid w:val="00842B5C"/>
    <w:rsid w:val="00851006"/>
    <w:rsid w:val="008540C6"/>
    <w:rsid w:val="0085557C"/>
    <w:rsid w:val="0085609F"/>
    <w:rsid w:val="008604A5"/>
    <w:rsid w:val="008665D6"/>
    <w:rsid w:val="0087095B"/>
    <w:rsid w:val="0087184F"/>
    <w:rsid w:val="0087242F"/>
    <w:rsid w:val="00874029"/>
    <w:rsid w:val="00875780"/>
    <w:rsid w:val="00876C2F"/>
    <w:rsid w:val="00877493"/>
    <w:rsid w:val="008823EB"/>
    <w:rsid w:val="00883A03"/>
    <w:rsid w:val="0089129D"/>
    <w:rsid w:val="00894576"/>
    <w:rsid w:val="008A6ABB"/>
    <w:rsid w:val="008A6FCC"/>
    <w:rsid w:val="008B0E07"/>
    <w:rsid w:val="008B1DB1"/>
    <w:rsid w:val="008B3331"/>
    <w:rsid w:val="008B7754"/>
    <w:rsid w:val="008C0187"/>
    <w:rsid w:val="008D2365"/>
    <w:rsid w:val="008D6F7E"/>
    <w:rsid w:val="008E1608"/>
    <w:rsid w:val="008E248C"/>
    <w:rsid w:val="008F0CF6"/>
    <w:rsid w:val="008F4F47"/>
    <w:rsid w:val="0091788F"/>
    <w:rsid w:val="00924F6C"/>
    <w:rsid w:val="009377E2"/>
    <w:rsid w:val="00945E21"/>
    <w:rsid w:val="00947A20"/>
    <w:rsid w:val="00947B90"/>
    <w:rsid w:val="00961739"/>
    <w:rsid w:val="00961BDC"/>
    <w:rsid w:val="00966DF0"/>
    <w:rsid w:val="00972B84"/>
    <w:rsid w:val="00974796"/>
    <w:rsid w:val="00984692"/>
    <w:rsid w:val="009A00DD"/>
    <w:rsid w:val="009A2516"/>
    <w:rsid w:val="009A42EA"/>
    <w:rsid w:val="009A77E8"/>
    <w:rsid w:val="009A7C0F"/>
    <w:rsid w:val="009B7327"/>
    <w:rsid w:val="009C0DA1"/>
    <w:rsid w:val="009C177C"/>
    <w:rsid w:val="009C73DC"/>
    <w:rsid w:val="009D1337"/>
    <w:rsid w:val="009D53E4"/>
    <w:rsid w:val="00A203A7"/>
    <w:rsid w:val="00A22498"/>
    <w:rsid w:val="00A249B5"/>
    <w:rsid w:val="00A33666"/>
    <w:rsid w:val="00A33A87"/>
    <w:rsid w:val="00A42628"/>
    <w:rsid w:val="00A45F78"/>
    <w:rsid w:val="00A4750A"/>
    <w:rsid w:val="00A47E11"/>
    <w:rsid w:val="00A52751"/>
    <w:rsid w:val="00A572FC"/>
    <w:rsid w:val="00A602BA"/>
    <w:rsid w:val="00A61CA6"/>
    <w:rsid w:val="00A672A5"/>
    <w:rsid w:val="00A6794E"/>
    <w:rsid w:val="00A70371"/>
    <w:rsid w:val="00A73829"/>
    <w:rsid w:val="00A86B90"/>
    <w:rsid w:val="00AA0129"/>
    <w:rsid w:val="00AA1238"/>
    <w:rsid w:val="00AD4846"/>
    <w:rsid w:val="00AE366A"/>
    <w:rsid w:val="00AE6029"/>
    <w:rsid w:val="00AF0BA5"/>
    <w:rsid w:val="00AF7544"/>
    <w:rsid w:val="00AF769F"/>
    <w:rsid w:val="00B14B18"/>
    <w:rsid w:val="00B2050E"/>
    <w:rsid w:val="00B256C1"/>
    <w:rsid w:val="00B3009B"/>
    <w:rsid w:val="00B30A3D"/>
    <w:rsid w:val="00B34765"/>
    <w:rsid w:val="00B37F3B"/>
    <w:rsid w:val="00B47631"/>
    <w:rsid w:val="00B619C7"/>
    <w:rsid w:val="00B65F7B"/>
    <w:rsid w:val="00B67A2C"/>
    <w:rsid w:val="00B752B7"/>
    <w:rsid w:val="00B805CC"/>
    <w:rsid w:val="00B81427"/>
    <w:rsid w:val="00B92E5C"/>
    <w:rsid w:val="00B932D4"/>
    <w:rsid w:val="00B94CBA"/>
    <w:rsid w:val="00B97439"/>
    <w:rsid w:val="00B97DDF"/>
    <w:rsid w:val="00BA0A9E"/>
    <w:rsid w:val="00BA0BC8"/>
    <w:rsid w:val="00BA318D"/>
    <w:rsid w:val="00BA67D5"/>
    <w:rsid w:val="00BB34D8"/>
    <w:rsid w:val="00BB5E5C"/>
    <w:rsid w:val="00BD0805"/>
    <w:rsid w:val="00BD3063"/>
    <w:rsid w:val="00BE6896"/>
    <w:rsid w:val="00BF6B24"/>
    <w:rsid w:val="00C01001"/>
    <w:rsid w:val="00C0686A"/>
    <w:rsid w:val="00C136A6"/>
    <w:rsid w:val="00C22479"/>
    <w:rsid w:val="00C24663"/>
    <w:rsid w:val="00C3262B"/>
    <w:rsid w:val="00C36081"/>
    <w:rsid w:val="00C43AFC"/>
    <w:rsid w:val="00C43BF1"/>
    <w:rsid w:val="00C453DC"/>
    <w:rsid w:val="00C50A2E"/>
    <w:rsid w:val="00C639AF"/>
    <w:rsid w:val="00C71EB4"/>
    <w:rsid w:val="00C81197"/>
    <w:rsid w:val="00C919C8"/>
    <w:rsid w:val="00C92C5D"/>
    <w:rsid w:val="00C9312C"/>
    <w:rsid w:val="00C955F7"/>
    <w:rsid w:val="00CA113C"/>
    <w:rsid w:val="00CA193D"/>
    <w:rsid w:val="00CB0373"/>
    <w:rsid w:val="00CB0B8A"/>
    <w:rsid w:val="00CB67B3"/>
    <w:rsid w:val="00CC2860"/>
    <w:rsid w:val="00CC4805"/>
    <w:rsid w:val="00CD086C"/>
    <w:rsid w:val="00CD412F"/>
    <w:rsid w:val="00CD506A"/>
    <w:rsid w:val="00CD6FF9"/>
    <w:rsid w:val="00CE5A2C"/>
    <w:rsid w:val="00CF14E0"/>
    <w:rsid w:val="00CF5D89"/>
    <w:rsid w:val="00CF5E06"/>
    <w:rsid w:val="00CF605B"/>
    <w:rsid w:val="00CF7823"/>
    <w:rsid w:val="00D07899"/>
    <w:rsid w:val="00D07C87"/>
    <w:rsid w:val="00D33365"/>
    <w:rsid w:val="00D37BA4"/>
    <w:rsid w:val="00D53BB7"/>
    <w:rsid w:val="00D53D05"/>
    <w:rsid w:val="00D561D6"/>
    <w:rsid w:val="00D60E2C"/>
    <w:rsid w:val="00D6155A"/>
    <w:rsid w:val="00D61875"/>
    <w:rsid w:val="00D627EE"/>
    <w:rsid w:val="00D74986"/>
    <w:rsid w:val="00D77052"/>
    <w:rsid w:val="00D770DA"/>
    <w:rsid w:val="00D82C6B"/>
    <w:rsid w:val="00D83CEE"/>
    <w:rsid w:val="00D85D19"/>
    <w:rsid w:val="00D86760"/>
    <w:rsid w:val="00D95494"/>
    <w:rsid w:val="00D9758B"/>
    <w:rsid w:val="00D97F87"/>
    <w:rsid w:val="00DA07F1"/>
    <w:rsid w:val="00DA6B20"/>
    <w:rsid w:val="00DA7A56"/>
    <w:rsid w:val="00DB1293"/>
    <w:rsid w:val="00DD300B"/>
    <w:rsid w:val="00DD5652"/>
    <w:rsid w:val="00DD6CF6"/>
    <w:rsid w:val="00DD719E"/>
    <w:rsid w:val="00DD7FC2"/>
    <w:rsid w:val="00DE3F20"/>
    <w:rsid w:val="00DE4BDA"/>
    <w:rsid w:val="00DF4B1B"/>
    <w:rsid w:val="00E010B0"/>
    <w:rsid w:val="00E01A4B"/>
    <w:rsid w:val="00E031C0"/>
    <w:rsid w:val="00E0798D"/>
    <w:rsid w:val="00E17A73"/>
    <w:rsid w:val="00E21049"/>
    <w:rsid w:val="00E32C1A"/>
    <w:rsid w:val="00E33FB6"/>
    <w:rsid w:val="00E413E0"/>
    <w:rsid w:val="00E53E2F"/>
    <w:rsid w:val="00E666E2"/>
    <w:rsid w:val="00E7137D"/>
    <w:rsid w:val="00E82849"/>
    <w:rsid w:val="00E85119"/>
    <w:rsid w:val="00E95E27"/>
    <w:rsid w:val="00E96034"/>
    <w:rsid w:val="00EA181B"/>
    <w:rsid w:val="00EA6B02"/>
    <w:rsid w:val="00EB02B4"/>
    <w:rsid w:val="00EC3EFE"/>
    <w:rsid w:val="00ED1DFE"/>
    <w:rsid w:val="00EE3F5E"/>
    <w:rsid w:val="00EF0554"/>
    <w:rsid w:val="00EF1AAD"/>
    <w:rsid w:val="00EF4691"/>
    <w:rsid w:val="00F04E90"/>
    <w:rsid w:val="00F07869"/>
    <w:rsid w:val="00F20353"/>
    <w:rsid w:val="00F237D1"/>
    <w:rsid w:val="00F26DBA"/>
    <w:rsid w:val="00F31C64"/>
    <w:rsid w:val="00F407E6"/>
    <w:rsid w:val="00F47900"/>
    <w:rsid w:val="00F538B0"/>
    <w:rsid w:val="00F57F13"/>
    <w:rsid w:val="00F603A1"/>
    <w:rsid w:val="00F643FC"/>
    <w:rsid w:val="00F6623E"/>
    <w:rsid w:val="00F74AF5"/>
    <w:rsid w:val="00F81DBF"/>
    <w:rsid w:val="00F848CF"/>
    <w:rsid w:val="00F8660C"/>
    <w:rsid w:val="00F9001E"/>
    <w:rsid w:val="00FA4841"/>
    <w:rsid w:val="00FC7193"/>
    <w:rsid w:val="00FD55E3"/>
    <w:rsid w:val="00FD6AB3"/>
    <w:rsid w:val="00FE49B8"/>
    <w:rsid w:val="00FF0AF0"/>
    <w:rsid w:val="00FF2ED9"/>
    <w:rsid w:val="036712CD"/>
    <w:rsid w:val="09E35B78"/>
    <w:rsid w:val="0CF956B3"/>
    <w:rsid w:val="0DE10795"/>
    <w:rsid w:val="12714AD6"/>
    <w:rsid w:val="12951B7F"/>
    <w:rsid w:val="17571954"/>
    <w:rsid w:val="1B1951BA"/>
    <w:rsid w:val="1C6F14EE"/>
    <w:rsid w:val="21F93D33"/>
    <w:rsid w:val="23A93537"/>
    <w:rsid w:val="24F627AC"/>
    <w:rsid w:val="288A535A"/>
    <w:rsid w:val="2940049A"/>
    <w:rsid w:val="2BB94533"/>
    <w:rsid w:val="2BE77B1D"/>
    <w:rsid w:val="342F0ECA"/>
    <w:rsid w:val="36603F29"/>
    <w:rsid w:val="376712E7"/>
    <w:rsid w:val="386F66A6"/>
    <w:rsid w:val="3D285477"/>
    <w:rsid w:val="3DDF607B"/>
    <w:rsid w:val="40003EEC"/>
    <w:rsid w:val="431A1337"/>
    <w:rsid w:val="43302ED5"/>
    <w:rsid w:val="43886653"/>
    <w:rsid w:val="5133250E"/>
    <w:rsid w:val="518C5440"/>
    <w:rsid w:val="547C5F7A"/>
    <w:rsid w:val="560E70A6"/>
    <w:rsid w:val="595A73FF"/>
    <w:rsid w:val="59EC76FE"/>
    <w:rsid w:val="64C64FF0"/>
    <w:rsid w:val="66383CCB"/>
    <w:rsid w:val="71B52674"/>
    <w:rsid w:val="7417322E"/>
    <w:rsid w:val="7AA17C39"/>
    <w:rsid w:val="7AE55D78"/>
    <w:rsid w:val="7BB61791"/>
    <w:rsid w:val="7E17093E"/>
    <w:rsid w:val="7E350DC4"/>
    <w:rsid w:val="7E493AAB"/>
    <w:rsid w:val="7F8D69DE"/>
  </w:rsids>
  <w:docVars>
    <w:docVar w:name="commondata" w:val="eyJoZGlkIjoiNmRhNzhkNjIzOWI5NGYyZjE5YmY2ZjZkMzI2MzQ5ZWIifQ==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4DB261-BEDD-474A-BA6E-534D1624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a2"/>
    <w:uiPriority w:val="99"/>
    <w:semiHidden/>
    <w:unhideWhenUsed/>
    <w:qFormat/>
    <w:pPr>
      <w:ind w:left="100" w:leftChars="2500"/>
    </w:p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a2">
    <w:name w:val="日期 字符"/>
    <w:basedOn w:val="DefaultParagraphFont"/>
    <w:link w:val="Date"/>
    <w:uiPriority w:val="99"/>
    <w:semiHidden/>
    <w:qFormat/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377E2"/>
    <w:rPr>
      <w:sz w:val="21"/>
      <w:szCs w:val="21"/>
    </w:rPr>
  </w:style>
  <w:style w:type="paragraph" w:styleId="CommentText">
    <w:name w:val="annotation text"/>
    <w:basedOn w:val="Normal"/>
    <w:link w:val="a3"/>
    <w:uiPriority w:val="99"/>
    <w:semiHidden/>
    <w:unhideWhenUsed/>
    <w:rsid w:val="009377E2"/>
    <w:pPr>
      <w:jc w:val="left"/>
    </w:pPr>
  </w:style>
  <w:style w:type="character" w:customStyle="1" w:styleId="a3">
    <w:name w:val="批注文字 字符"/>
    <w:basedOn w:val="DefaultParagraphFont"/>
    <w:link w:val="CommentText"/>
    <w:uiPriority w:val="99"/>
    <w:semiHidden/>
    <w:rsid w:val="009377E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unhideWhenUsed/>
    <w:rsid w:val="009377E2"/>
    <w:rPr>
      <w:b/>
      <w:bCs/>
    </w:rPr>
  </w:style>
  <w:style w:type="character" w:customStyle="1" w:styleId="a4">
    <w:name w:val="批注主题 字符"/>
    <w:basedOn w:val="a3"/>
    <w:link w:val="CommentSubject"/>
    <w:uiPriority w:val="99"/>
    <w:semiHidden/>
    <w:rsid w:val="009377E2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0A571-1F58-4169-9913-2CACFA77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357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卜斌姬</dc:creator>
  <cp:lastModifiedBy>user</cp:lastModifiedBy>
  <cp:revision>56</cp:revision>
  <cp:lastPrinted>2021-11-25T03:46:00Z</cp:lastPrinted>
  <dcterms:created xsi:type="dcterms:W3CDTF">2023-11-16T09:53:00Z</dcterms:created>
  <dcterms:modified xsi:type="dcterms:W3CDTF">2023-11-17T09:44:00Z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3C842D3708AE404893D3C272B6843481</vt:lpwstr>
  </property>
  <property fmtid="{D5CDD505-2E9C-101B-9397-08002B2CF9AE}" pid="3" name="KSOProductBuildVer">
    <vt:lpwstr>2052-11.1.0.12763</vt:lpwstr>
  </property>
</Properties>
</file>