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关于做好防御超强台风“山竹”的紧急通知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 w:ascii="仿宋_GB2312" w:eastAsia="仿宋_GB2312" w:cs="Times New Roman" w:hAnsiTheme="minorEastAsia"/>
          <w:sz w:val="32"/>
          <w:szCs w:val="32"/>
        </w:rPr>
      </w:pPr>
    </w:p>
    <w:p>
      <w:pPr>
        <w:rPr>
          <w:rFonts w:hint="eastAsia" w:ascii="仿宋_GB2312" w:eastAsia="仿宋_GB2312" w:cs="Times New Roman" w:hAnsiTheme="minorEastAsia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sz w:val="32"/>
          <w:szCs w:val="32"/>
        </w:rPr>
        <w:t>校机关各部、处、 室，各学院、直属系，各直属单位，各附属单位，产业集团：</w:t>
      </w:r>
    </w:p>
    <w:p>
      <w:pPr>
        <w:ind w:firstLine="640" w:firstLineChars="200"/>
        <w:rPr>
          <w:rFonts w:hint="eastAsia" w:ascii="仿宋_GB2312" w:eastAsia="仿宋_GB2312" w:cs="Times New Roman" w:hAnsiTheme="minorEastAsia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sz w:val="32"/>
          <w:szCs w:val="32"/>
        </w:rPr>
        <w:t xml:space="preserve"> 根据上级相关通知精神，从9月15日18时起至9月17日，全省教育系统启动防御台风I级应急工作机制。广州市、珠海市、深圳市已启动防风I级应急响应，全市范围内实行停工、停业、停课。经学校研究决定，I级应急响应期间，我校各校园（校区）停课停学，停止一切对外交流培训、户外拓展、军训等户外活动或各类考试。学校各项日常工作暂时停止，待I级应急响应解除后恢复正常。</w:t>
      </w:r>
    </w:p>
    <w:p>
      <w:pPr>
        <w:ind w:firstLine="640" w:firstLineChars="200"/>
        <w:rPr>
          <w:rFonts w:hint="eastAsia" w:ascii="仿宋_GB2312" w:eastAsia="仿宋_GB2312" w:cs="Times New Roman" w:hAnsiTheme="minorEastAsia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sz w:val="32"/>
          <w:szCs w:val="32"/>
        </w:rPr>
        <w:t>各单位尽快通知留校师生员工做好防风准备，有关部门开展防风防雨安全排查，排除安全隐患，确保在校师生员工安全。</w:t>
      </w:r>
    </w:p>
    <w:p>
      <w:pPr>
        <w:ind w:firstLine="640" w:firstLineChars="200"/>
        <w:rPr>
          <w:rFonts w:hint="eastAsia" w:ascii="仿宋_GB2312" w:eastAsia="仿宋_GB2312" w:cs="Times New Roman" w:hAnsiTheme="minorEastAsia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sz w:val="32"/>
          <w:szCs w:val="32"/>
        </w:rPr>
        <w:t xml:space="preserve"> </w:t>
      </w:r>
    </w:p>
    <w:p>
      <w:pPr>
        <w:ind w:firstLine="4480" w:firstLineChars="1400"/>
        <w:rPr>
          <w:rFonts w:hint="eastAsia" w:ascii="仿宋_GB2312" w:eastAsia="仿宋_GB2312" w:cs="Times New Roman" w:hAnsiTheme="minorEastAsia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sz w:val="32"/>
          <w:szCs w:val="32"/>
        </w:rPr>
        <w:t>中山大学校长办公室</w:t>
      </w:r>
    </w:p>
    <w:p>
      <w:pPr>
        <w:ind w:firstLine="4800" w:firstLineChars="1500"/>
        <w:rPr>
          <w:rFonts w:hint="eastAsia" w:ascii="仿宋_GB2312" w:eastAsia="仿宋_GB2312" w:cs="Times New Roman" w:hAnsiTheme="minorEastAsia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Times New Roman" w:hAnsiTheme="minorEastAsia"/>
          <w:sz w:val="32"/>
          <w:szCs w:val="32"/>
        </w:rPr>
        <w:t>2018年9月15日</w:t>
      </w:r>
    </w:p>
    <w:sectPr>
      <w:pgSz w:w="11906" w:h="16838"/>
      <w:pgMar w:top="1440" w:right="1800" w:bottom="992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600BD"/>
    <w:rsid w:val="143B794D"/>
    <w:rsid w:val="4628577F"/>
    <w:rsid w:val="5CB75448"/>
    <w:rsid w:val="6D535020"/>
    <w:rsid w:val="7A8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2018-09-15T14:05:00Z</dcterms:created>
  <dc:creator>lili</dc:creator>
  <cp:lastModifiedBy>lili</cp:lastModifiedBy>
  <dcterms:modified xsi:type="dcterms:W3CDTF">2018-09-15T14:11:58Z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